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4B755" w14:textId="3FEF1CA3" w:rsidR="00FD3615" w:rsidRPr="008C3863" w:rsidRDefault="00FD3615" w:rsidP="00FD3615">
      <w:pPr>
        <w:jc w:val="center"/>
        <w:rPr>
          <w:b/>
          <w:sz w:val="32"/>
          <w:szCs w:val="28"/>
        </w:rPr>
      </w:pPr>
      <w:r w:rsidRPr="008C3863">
        <w:rPr>
          <w:b/>
          <w:sz w:val="32"/>
          <w:szCs w:val="28"/>
        </w:rPr>
        <w:t xml:space="preserve">Rich Mathematical Tasks: Developing Multiple </w:t>
      </w:r>
      <w:r w:rsidRPr="008C3863">
        <w:rPr>
          <w:b/>
          <w:sz w:val="32"/>
          <w:szCs w:val="28"/>
        </w:rPr>
        <w:br/>
        <w:t>Mathematical Competencies with Group Work</w:t>
      </w:r>
    </w:p>
    <w:p w14:paraId="0649FDAE" w14:textId="77777777" w:rsidR="00FD3615" w:rsidRPr="00A37C9D" w:rsidRDefault="00FD3615" w:rsidP="00FD3615">
      <w:pPr>
        <w:rPr>
          <w:b/>
          <w:sz w:val="24"/>
          <w:szCs w:val="28"/>
        </w:rPr>
      </w:pPr>
    </w:p>
    <w:p w14:paraId="0AC5A898" w14:textId="34B116E3" w:rsidR="00FD3615" w:rsidRPr="000974B6" w:rsidRDefault="00FD3615" w:rsidP="00FD3615">
      <w:pPr>
        <w:spacing w:after="120"/>
      </w:pPr>
      <w:r w:rsidRPr="000974B6">
        <w:rPr>
          <w:b/>
          <w:sz w:val="28"/>
          <w:szCs w:val="28"/>
        </w:rPr>
        <w:t>Objectives</w:t>
      </w:r>
    </w:p>
    <w:p w14:paraId="5BE185EA" w14:textId="08C7C036" w:rsidR="00FD3615" w:rsidRPr="000974B6" w:rsidRDefault="00FD3615" w:rsidP="00FD3615">
      <w:pPr>
        <w:rPr>
          <w:sz w:val="24"/>
          <w:szCs w:val="24"/>
        </w:rPr>
      </w:pPr>
      <w:r w:rsidRPr="000974B6">
        <w:rPr>
          <w:sz w:val="24"/>
          <w:szCs w:val="24"/>
        </w:rPr>
        <w:t>The goal</w:t>
      </w:r>
      <w:r>
        <w:rPr>
          <w:sz w:val="24"/>
          <w:szCs w:val="24"/>
        </w:rPr>
        <w:t>s</w:t>
      </w:r>
      <w:r w:rsidRPr="000974B6">
        <w:rPr>
          <w:sz w:val="24"/>
          <w:szCs w:val="24"/>
        </w:rPr>
        <w:t xml:space="preserve"> of this session</w:t>
      </w:r>
      <w:bookmarkStart w:id="0" w:name="_GoBack"/>
      <w:bookmarkEnd w:id="0"/>
      <w:r w:rsidRPr="000974B6">
        <w:rPr>
          <w:sz w:val="24"/>
          <w:szCs w:val="24"/>
        </w:rPr>
        <w:t xml:space="preserve"> </w:t>
      </w:r>
      <w:r>
        <w:rPr>
          <w:sz w:val="24"/>
          <w:szCs w:val="24"/>
        </w:rPr>
        <w:t>are</w:t>
      </w:r>
      <w:r w:rsidRPr="000974B6">
        <w:rPr>
          <w:sz w:val="24"/>
          <w:szCs w:val="24"/>
        </w:rPr>
        <w:t xml:space="preserve"> to:</w:t>
      </w:r>
    </w:p>
    <w:p w14:paraId="75DB52C6" w14:textId="72257E81" w:rsidR="00FD3615" w:rsidRPr="000974B6" w:rsidRDefault="00FD3615" w:rsidP="003C5F24">
      <w:pPr>
        <w:numPr>
          <w:ilvl w:val="0"/>
          <w:numId w:val="5"/>
        </w:numPr>
        <w:pBdr>
          <w:top w:val="nil"/>
          <w:left w:val="nil"/>
          <w:bottom w:val="nil"/>
          <w:right w:val="nil"/>
          <w:between w:val="nil"/>
        </w:pBdr>
      </w:pPr>
      <w:r>
        <w:rPr>
          <w:rFonts w:eastAsia="Times New Roman"/>
          <w:color w:val="000000"/>
          <w:sz w:val="24"/>
          <w:szCs w:val="24"/>
        </w:rPr>
        <w:t>D</w:t>
      </w:r>
      <w:r w:rsidRPr="003C5F24">
        <w:rPr>
          <w:rFonts w:eastAsia="Times New Roman"/>
          <w:color w:val="000000"/>
          <w:sz w:val="24"/>
          <w:szCs w:val="24"/>
        </w:rPr>
        <w:t>iscuss the various mathematical competencies that are required to “do mathematics” successfully</w:t>
      </w:r>
    </w:p>
    <w:p w14:paraId="7A035DED" w14:textId="2372FF1F" w:rsidR="00FD3615" w:rsidRPr="000974B6" w:rsidRDefault="00FD3615" w:rsidP="003C5F24">
      <w:pPr>
        <w:numPr>
          <w:ilvl w:val="0"/>
          <w:numId w:val="5"/>
        </w:numPr>
        <w:pBdr>
          <w:top w:val="nil"/>
          <w:left w:val="nil"/>
          <w:bottom w:val="nil"/>
          <w:right w:val="nil"/>
          <w:between w:val="nil"/>
        </w:pBdr>
      </w:pPr>
      <w:r>
        <w:rPr>
          <w:rFonts w:eastAsia="Times New Roman"/>
          <w:color w:val="000000"/>
          <w:sz w:val="24"/>
          <w:szCs w:val="24"/>
        </w:rPr>
        <w:t>H</w:t>
      </w:r>
      <w:r w:rsidRPr="003C5F24">
        <w:rPr>
          <w:rFonts w:eastAsia="Times New Roman"/>
          <w:color w:val="000000"/>
          <w:sz w:val="24"/>
          <w:szCs w:val="24"/>
        </w:rPr>
        <w:t>ave teachers reflect on how much opportunity they are currently providing to students to develop in each competency</w:t>
      </w:r>
    </w:p>
    <w:p w14:paraId="6E3751CB" w14:textId="0DB1FD3D" w:rsidR="00FD3615" w:rsidRPr="000974B6" w:rsidRDefault="00FD3615" w:rsidP="003C5F24">
      <w:pPr>
        <w:numPr>
          <w:ilvl w:val="0"/>
          <w:numId w:val="5"/>
        </w:numPr>
        <w:pBdr>
          <w:top w:val="nil"/>
          <w:left w:val="nil"/>
          <w:bottom w:val="nil"/>
          <w:right w:val="nil"/>
          <w:between w:val="nil"/>
        </w:pBdr>
      </w:pPr>
      <w:r>
        <w:rPr>
          <w:rFonts w:eastAsia="Times New Roman"/>
          <w:color w:val="000000"/>
          <w:sz w:val="24"/>
          <w:szCs w:val="24"/>
        </w:rPr>
        <w:t>E</w:t>
      </w:r>
      <w:r w:rsidRPr="003C5F24">
        <w:rPr>
          <w:rFonts w:eastAsia="Times New Roman"/>
          <w:color w:val="000000"/>
          <w:sz w:val="24"/>
          <w:szCs w:val="24"/>
        </w:rPr>
        <w:t>xpose teachers to mathematical tasks that foster multiple forms of mathematical growth</w:t>
      </w:r>
    </w:p>
    <w:p w14:paraId="3948C8B8" w14:textId="7D9CC0C3" w:rsidR="00FD3615" w:rsidRPr="000974B6" w:rsidRDefault="00FD3615" w:rsidP="003C5F24">
      <w:pPr>
        <w:numPr>
          <w:ilvl w:val="0"/>
          <w:numId w:val="1"/>
        </w:numPr>
        <w:pBdr>
          <w:top w:val="nil"/>
          <w:left w:val="nil"/>
          <w:bottom w:val="nil"/>
          <w:right w:val="nil"/>
          <w:between w:val="nil"/>
        </w:pBdr>
        <w:spacing w:after="120"/>
      </w:pPr>
      <w:r>
        <w:rPr>
          <w:rFonts w:eastAsia="Times New Roman"/>
          <w:color w:val="000000"/>
          <w:sz w:val="24"/>
          <w:szCs w:val="24"/>
        </w:rPr>
        <w:t>P</w:t>
      </w:r>
      <w:r w:rsidRPr="003C5F24">
        <w:rPr>
          <w:rFonts w:eastAsia="Times New Roman"/>
          <w:color w:val="000000"/>
          <w:sz w:val="24"/>
          <w:szCs w:val="24"/>
        </w:rPr>
        <w:t>resent and model student group roles that allow for teachers to implement mathematical group work effectively</w:t>
      </w:r>
    </w:p>
    <w:p w14:paraId="3848FC08" w14:textId="77777777" w:rsidR="00FD3615" w:rsidRPr="000974B6" w:rsidRDefault="00FD3615" w:rsidP="00FD3615"/>
    <w:p w14:paraId="1C8DE740" w14:textId="6034900B" w:rsidR="00FD3615" w:rsidRPr="000974B6" w:rsidRDefault="00FD3615" w:rsidP="00FD3615">
      <w:pPr>
        <w:spacing w:after="120"/>
      </w:pPr>
      <w:r w:rsidRPr="000974B6">
        <w:rPr>
          <w:b/>
          <w:sz w:val="28"/>
          <w:szCs w:val="28"/>
        </w:rPr>
        <w:t>Guiding Questions</w:t>
      </w:r>
    </w:p>
    <w:p w14:paraId="0AED4850" w14:textId="77777777" w:rsidR="00FD3615" w:rsidRPr="00E649E7" w:rsidRDefault="00FD3615" w:rsidP="003C5F24">
      <w:pPr>
        <w:pStyle w:val="ListParagraph"/>
        <w:numPr>
          <w:ilvl w:val="0"/>
          <w:numId w:val="4"/>
        </w:numPr>
        <w:pBdr>
          <w:top w:val="nil"/>
          <w:left w:val="nil"/>
          <w:bottom w:val="nil"/>
          <w:right w:val="nil"/>
          <w:between w:val="nil"/>
        </w:pBdr>
        <w:spacing w:line="216" w:lineRule="auto"/>
        <w:ind w:left="720"/>
      </w:pPr>
      <w:r w:rsidRPr="003C5F24">
        <w:rPr>
          <w:rFonts w:ascii="Calibri" w:hAnsi="Calibri" w:cs="Calibri"/>
          <w:color w:val="000000"/>
        </w:rPr>
        <w:t xml:space="preserve">Is our teaching practice disproportionately valuing calculations with procedures over other mathematical competencies? </w:t>
      </w:r>
    </w:p>
    <w:p w14:paraId="4BFBD22B" w14:textId="77777777" w:rsidR="00FD3615" w:rsidRPr="00E649E7" w:rsidRDefault="00FD3615" w:rsidP="003C5F24">
      <w:pPr>
        <w:pStyle w:val="ListParagraph"/>
        <w:numPr>
          <w:ilvl w:val="0"/>
          <w:numId w:val="4"/>
        </w:numPr>
        <w:pBdr>
          <w:top w:val="nil"/>
          <w:left w:val="nil"/>
          <w:bottom w:val="nil"/>
          <w:right w:val="nil"/>
          <w:between w:val="nil"/>
        </w:pBdr>
        <w:spacing w:line="216" w:lineRule="auto"/>
        <w:ind w:left="720"/>
      </w:pPr>
      <w:r w:rsidRPr="003C5F24">
        <w:rPr>
          <w:rFonts w:ascii="Calibri" w:hAnsi="Calibri" w:cs="Calibri"/>
          <w:color w:val="000000"/>
        </w:rPr>
        <w:t>How can we increase opportunity for students to reason, work with tables and graphs, justify methods, rephrase problems, and represent ideas/concepts/patterns?</w:t>
      </w:r>
    </w:p>
    <w:p w14:paraId="16BAA2CD" w14:textId="77777777" w:rsidR="00FD3615" w:rsidRPr="00E649E7" w:rsidRDefault="00FD3615" w:rsidP="003C5F24">
      <w:pPr>
        <w:pStyle w:val="ListParagraph"/>
        <w:numPr>
          <w:ilvl w:val="0"/>
          <w:numId w:val="4"/>
        </w:numPr>
        <w:pBdr>
          <w:top w:val="nil"/>
          <w:left w:val="nil"/>
          <w:bottom w:val="nil"/>
          <w:right w:val="nil"/>
          <w:between w:val="nil"/>
        </w:pBdr>
        <w:spacing w:after="120" w:line="216" w:lineRule="auto"/>
        <w:ind w:left="720"/>
      </w:pPr>
      <w:r w:rsidRPr="003C5F24">
        <w:rPr>
          <w:rFonts w:ascii="Calibri" w:hAnsi="Calibri" w:cs="Calibri"/>
          <w:color w:val="000000"/>
        </w:rPr>
        <w:t>How can we adapt rich mathematical tasks into group work that supports and involves all group members equitably?</w:t>
      </w:r>
    </w:p>
    <w:p w14:paraId="6CABA50F" w14:textId="77777777" w:rsidR="00FD3615" w:rsidRPr="000974B6" w:rsidRDefault="00FD3615" w:rsidP="00FD3615">
      <w:pPr>
        <w:rPr>
          <w:sz w:val="24"/>
          <w:szCs w:val="24"/>
        </w:rPr>
      </w:pPr>
    </w:p>
    <w:p w14:paraId="56608DDD" w14:textId="04363013" w:rsidR="00FD3615" w:rsidRPr="000974B6" w:rsidRDefault="00FD3615" w:rsidP="00FD3615">
      <w:pPr>
        <w:spacing w:after="120"/>
        <w:rPr>
          <w:b/>
          <w:sz w:val="28"/>
          <w:szCs w:val="28"/>
        </w:rPr>
      </w:pPr>
      <w:r w:rsidRPr="000974B6">
        <w:rPr>
          <w:b/>
          <w:sz w:val="28"/>
          <w:szCs w:val="28"/>
        </w:rPr>
        <w:t>At a Glance</w:t>
      </w:r>
    </w:p>
    <w:p w14:paraId="512F4055" w14:textId="2DDEFCAE" w:rsidR="00FD3615" w:rsidRPr="000974B6" w:rsidRDefault="00FD3615" w:rsidP="003C5F24">
      <w:pPr>
        <w:numPr>
          <w:ilvl w:val="0"/>
          <w:numId w:val="3"/>
        </w:numPr>
        <w:pBdr>
          <w:top w:val="nil"/>
          <w:left w:val="nil"/>
          <w:bottom w:val="nil"/>
          <w:right w:val="nil"/>
          <w:between w:val="nil"/>
        </w:pBdr>
        <w:ind w:left="720"/>
      </w:pPr>
      <w:r w:rsidRPr="003C5F24">
        <w:rPr>
          <w:rFonts w:eastAsia="Times New Roman"/>
          <w:color w:val="000000"/>
          <w:sz w:val="24"/>
          <w:szCs w:val="24"/>
        </w:rPr>
        <w:t>Discussion of six mathematical competencies</w:t>
      </w:r>
      <w:r>
        <w:rPr>
          <w:rFonts w:eastAsia="Times New Roman"/>
          <w:color w:val="000000"/>
          <w:sz w:val="24"/>
          <w:szCs w:val="24"/>
        </w:rPr>
        <w:t>.</w:t>
      </w:r>
    </w:p>
    <w:p w14:paraId="1CC3F00C" w14:textId="5E906664" w:rsidR="00FD3615" w:rsidRPr="000974B6" w:rsidRDefault="00FD3615" w:rsidP="003C5F24">
      <w:pPr>
        <w:numPr>
          <w:ilvl w:val="0"/>
          <w:numId w:val="3"/>
        </w:numPr>
        <w:pBdr>
          <w:top w:val="nil"/>
          <w:left w:val="nil"/>
          <w:bottom w:val="nil"/>
          <w:right w:val="nil"/>
          <w:between w:val="nil"/>
        </w:pBdr>
        <w:ind w:left="720"/>
      </w:pPr>
      <w:r w:rsidRPr="003C5F24">
        <w:rPr>
          <w:rFonts w:eastAsia="Times New Roman"/>
          <w:color w:val="000000"/>
          <w:sz w:val="24"/>
          <w:szCs w:val="24"/>
        </w:rPr>
        <w:t>Pie</w:t>
      </w:r>
      <w:r>
        <w:rPr>
          <w:rFonts w:eastAsia="Times New Roman"/>
          <w:color w:val="000000"/>
          <w:sz w:val="24"/>
          <w:szCs w:val="24"/>
        </w:rPr>
        <w:t xml:space="preserve"> </w:t>
      </w:r>
      <w:r w:rsidRPr="003C5F24">
        <w:rPr>
          <w:rFonts w:eastAsia="Times New Roman"/>
          <w:color w:val="000000"/>
          <w:sz w:val="24"/>
          <w:szCs w:val="24"/>
        </w:rPr>
        <w:t>chart activity for teachers to reflect on their ideal balance of the six competencies and the opportunities they provide to their students in their classrooms for each.</w:t>
      </w:r>
    </w:p>
    <w:p w14:paraId="23DCB6CE" w14:textId="77777777" w:rsidR="00FD3615" w:rsidRPr="000974B6" w:rsidRDefault="00FD3615" w:rsidP="003C5F24">
      <w:pPr>
        <w:numPr>
          <w:ilvl w:val="0"/>
          <w:numId w:val="3"/>
        </w:numPr>
        <w:pBdr>
          <w:top w:val="nil"/>
          <w:left w:val="nil"/>
          <w:bottom w:val="nil"/>
          <w:right w:val="nil"/>
          <w:between w:val="nil"/>
        </w:pBdr>
        <w:ind w:left="720"/>
      </w:pPr>
      <w:r w:rsidRPr="003C5F24">
        <w:rPr>
          <w:rFonts w:eastAsia="Times New Roman"/>
          <w:color w:val="000000"/>
          <w:sz w:val="24"/>
          <w:szCs w:val="24"/>
        </w:rPr>
        <w:t>Group activity – mathematical task. Each teacher is assigned one group role for the task.</w:t>
      </w:r>
    </w:p>
    <w:p w14:paraId="655DCA63" w14:textId="77777777" w:rsidR="00FD3615" w:rsidRPr="000974B6" w:rsidRDefault="00FD3615" w:rsidP="003C5F24">
      <w:pPr>
        <w:numPr>
          <w:ilvl w:val="0"/>
          <w:numId w:val="3"/>
        </w:numPr>
        <w:pBdr>
          <w:top w:val="nil"/>
          <w:left w:val="nil"/>
          <w:bottom w:val="nil"/>
          <w:right w:val="nil"/>
          <w:between w:val="nil"/>
        </w:pBdr>
        <w:ind w:left="720"/>
      </w:pPr>
      <w:r w:rsidRPr="003C5F24">
        <w:rPr>
          <w:rFonts w:eastAsia="Times New Roman"/>
          <w:color w:val="000000"/>
          <w:sz w:val="24"/>
          <w:szCs w:val="24"/>
        </w:rPr>
        <w:t>Presentation and discussion of different group roles and teacher roles during group work.</w:t>
      </w:r>
    </w:p>
    <w:p w14:paraId="5A2A11BA" w14:textId="77777777" w:rsidR="00FD3615" w:rsidRPr="000974B6" w:rsidRDefault="00FD3615" w:rsidP="003C5F24">
      <w:pPr>
        <w:numPr>
          <w:ilvl w:val="0"/>
          <w:numId w:val="3"/>
        </w:numPr>
        <w:pBdr>
          <w:top w:val="nil"/>
          <w:left w:val="nil"/>
          <w:bottom w:val="nil"/>
          <w:right w:val="nil"/>
          <w:between w:val="nil"/>
        </w:pBdr>
        <w:ind w:left="720"/>
      </w:pPr>
      <w:r w:rsidRPr="003C5F24">
        <w:rPr>
          <w:rFonts w:eastAsia="Times New Roman"/>
          <w:color w:val="000000"/>
          <w:sz w:val="24"/>
          <w:szCs w:val="24"/>
        </w:rPr>
        <w:t xml:space="preserve">Activity – task analysis. Teachers go through four tasks and identify the mathematical competencies </w:t>
      </w:r>
      <w:proofErr w:type="gramStart"/>
      <w:r w:rsidRPr="003C5F24">
        <w:rPr>
          <w:rFonts w:eastAsia="Times New Roman"/>
          <w:color w:val="000000"/>
          <w:sz w:val="24"/>
          <w:szCs w:val="24"/>
        </w:rPr>
        <w:t>each</w:t>
      </w:r>
      <w:proofErr w:type="gramEnd"/>
      <w:r w:rsidRPr="003C5F24">
        <w:rPr>
          <w:rFonts w:eastAsia="Times New Roman"/>
          <w:color w:val="000000"/>
          <w:sz w:val="24"/>
          <w:szCs w:val="24"/>
        </w:rPr>
        <w:t xml:space="preserve"> task supports.</w:t>
      </w:r>
    </w:p>
    <w:p w14:paraId="1AF6FDA4" w14:textId="77777777" w:rsidR="00FD3615" w:rsidRPr="000974B6" w:rsidRDefault="00FD3615" w:rsidP="003C5F24">
      <w:pPr>
        <w:numPr>
          <w:ilvl w:val="0"/>
          <w:numId w:val="3"/>
        </w:numPr>
        <w:pBdr>
          <w:top w:val="nil"/>
          <w:left w:val="nil"/>
          <w:bottom w:val="nil"/>
          <w:right w:val="nil"/>
          <w:between w:val="nil"/>
        </w:pBdr>
        <w:spacing w:after="120"/>
        <w:ind w:left="720"/>
      </w:pPr>
      <w:r w:rsidRPr="003C5F24">
        <w:rPr>
          <w:rFonts w:eastAsia="Times New Roman"/>
          <w:color w:val="000000"/>
          <w:sz w:val="24"/>
          <w:szCs w:val="24"/>
        </w:rPr>
        <w:t>Discussion of how teachers can adapt or design problems used in classroom instruction to develop multiple mathematical competencies.</w:t>
      </w:r>
    </w:p>
    <w:p w14:paraId="15576536" w14:textId="77777777" w:rsidR="00FD3615" w:rsidRPr="000974B6" w:rsidRDefault="00FD3615" w:rsidP="00FD3615">
      <w:pPr>
        <w:rPr>
          <w:sz w:val="24"/>
          <w:szCs w:val="24"/>
        </w:rPr>
      </w:pPr>
    </w:p>
    <w:p w14:paraId="54D28861" w14:textId="77777777" w:rsidR="00FD3615" w:rsidRPr="000974B6" w:rsidRDefault="00FD3615" w:rsidP="00FD3615">
      <w:pPr>
        <w:spacing w:after="120"/>
        <w:rPr>
          <w:b/>
          <w:sz w:val="28"/>
          <w:szCs w:val="28"/>
        </w:rPr>
      </w:pPr>
      <w:r w:rsidRPr="000974B6">
        <w:rPr>
          <w:b/>
          <w:sz w:val="28"/>
          <w:szCs w:val="28"/>
        </w:rPr>
        <w:t>Materials</w:t>
      </w:r>
    </w:p>
    <w:p w14:paraId="2BC6E12F" w14:textId="77777777" w:rsidR="00FD3615" w:rsidRPr="000974B6" w:rsidRDefault="00FD3615" w:rsidP="00FD3615">
      <w:pPr>
        <w:spacing w:after="120"/>
        <w:rPr>
          <w:sz w:val="24"/>
          <w:szCs w:val="24"/>
        </w:rPr>
      </w:pPr>
      <w:r w:rsidRPr="000974B6">
        <w:rPr>
          <w:sz w:val="24"/>
          <w:szCs w:val="24"/>
        </w:rPr>
        <w:t>Handout M3 (Working with Rich Mathematical Tasks, 11 pages)</w:t>
      </w:r>
    </w:p>
    <w:p w14:paraId="07B989CA" w14:textId="77777777" w:rsidR="00FD3615" w:rsidRPr="000974B6" w:rsidRDefault="00FD3615" w:rsidP="00FD3615">
      <w:pPr>
        <w:spacing w:after="120"/>
        <w:rPr>
          <w:sz w:val="24"/>
          <w:szCs w:val="24"/>
        </w:rPr>
      </w:pPr>
      <w:r w:rsidRPr="000974B6">
        <w:rPr>
          <w:sz w:val="24"/>
          <w:szCs w:val="24"/>
        </w:rPr>
        <w:t>Group roles cards, printed and cut (one set per four teachers)</w:t>
      </w:r>
    </w:p>
    <w:p w14:paraId="73E7C952" w14:textId="33BAA74E" w:rsidR="00FD3615" w:rsidRPr="000974B6" w:rsidRDefault="00FD3615" w:rsidP="00FD3615">
      <w:pPr>
        <w:spacing w:after="120"/>
        <w:rPr>
          <w:sz w:val="24"/>
          <w:szCs w:val="24"/>
        </w:rPr>
      </w:pPr>
      <w:r w:rsidRPr="000974B6">
        <w:rPr>
          <w:sz w:val="24"/>
          <w:szCs w:val="24"/>
        </w:rPr>
        <w:t xml:space="preserve">Printout of yearly calendars for the </w:t>
      </w:r>
      <w:r>
        <w:rPr>
          <w:sz w:val="24"/>
          <w:szCs w:val="24"/>
        </w:rPr>
        <w:t>next</w:t>
      </w:r>
      <w:r w:rsidRPr="000974B6">
        <w:rPr>
          <w:sz w:val="24"/>
          <w:szCs w:val="24"/>
        </w:rPr>
        <w:t xml:space="preserve"> two years (one per four teachers)</w:t>
      </w:r>
    </w:p>
    <w:p w14:paraId="1E233ECF" w14:textId="77777777" w:rsidR="00FD3615" w:rsidRPr="000974B6" w:rsidRDefault="00FD3615" w:rsidP="00FD3615">
      <w:pPr>
        <w:rPr>
          <w:b/>
          <w:sz w:val="24"/>
          <w:szCs w:val="24"/>
        </w:rPr>
      </w:pPr>
    </w:p>
    <w:p w14:paraId="6AFA9FCA" w14:textId="69F2301C" w:rsidR="00FD3615" w:rsidRPr="000974B6" w:rsidRDefault="00FD3615" w:rsidP="00FD3615">
      <w:pPr>
        <w:spacing w:after="120"/>
        <w:rPr>
          <w:b/>
          <w:sz w:val="24"/>
          <w:szCs w:val="24"/>
        </w:rPr>
      </w:pPr>
      <w:r w:rsidRPr="000974B6">
        <w:rPr>
          <w:b/>
          <w:sz w:val="28"/>
          <w:szCs w:val="28"/>
        </w:rPr>
        <w:t>Procedure</w:t>
      </w:r>
    </w:p>
    <w:p w14:paraId="2BD0F4A8" w14:textId="45986583" w:rsidR="00FD3615" w:rsidRPr="000974B6" w:rsidRDefault="00FD3615" w:rsidP="00FD3615">
      <w:pPr>
        <w:spacing w:after="120"/>
        <w:rPr>
          <w:sz w:val="24"/>
          <w:szCs w:val="24"/>
        </w:rPr>
      </w:pPr>
      <w:r w:rsidRPr="000974B6">
        <w:rPr>
          <w:b/>
          <w:sz w:val="24"/>
          <w:szCs w:val="24"/>
        </w:rPr>
        <w:t xml:space="preserve">Set-up:  </w:t>
      </w:r>
      <w:r w:rsidRPr="000974B6">
        <w:rPr>
          <w:sz w:val="24"/>
          <w:szCs w:val="24"/>
        </w:rPr>
        <w:t xml:space="preserve">Arrange desks or tables so that teachers can sit in groups of four. Place four PD handouts </w:t>
      </w:r>
      <w:r>
        <w:rPr>
          <w:sz w:val="24"/>
          <w:szCs w:val="24"/>
        </w:rPr>
        <w:t>at each seating</w:t>
      </w:r>
      <w:r w:rsidRPr="000974B6">
        <w:rPr>
          <w:sz w:val="24"/>
          <w:szCs w:val="24"/>
        </w:rPr>
        <w:t xml:space="preserve"> group. Have group role cards pre-cut into sets of four, kept separately with yearly calendars until “Friday the 13</w:t>
      </w:r>
      <w:r w:rsidRPr="000974B6">
        <w:rPr>
          <w:sz w:val="24"/>
          <w:szCs w:val="24"/>
          <w:vertAlign w:val="superscript"/>
        </w:rPr>
        <w:t>th</w:t>
      </w:r>
      <w:r w:rsidRPr="000974B6">
        <w:rPr>
          <w:sz w:val="24"/>
          <w:szCs w:val="24"/>
        </w:rPr>
        <w:t xml:space="preserve">” activity.    </w:t>
      </w:r>
    </w:p>
    <w:p w14:paraId="0A4696A5" w14:textId="77777777" w:rsidR="00FD3615" w:rsidRPr="000974B6" w:rsidRDefault="00FD3615" w:rsidP="00FD3615">
      <w:pPr>
        <w:rPr>
          <w:b/>
          <w:sz w:val="24"/>
          <w:szCs w:val="24"/>
        </w:rPr>
      </w:pPr>
    </w:p>
    <w:p w14:paraId="510DE19A" w14:textId="77777777" w:rsidR="00FD3615" w:rsidRDefault="00FD3615" w:rsidP="00FD3615">
      <w:pPr>
        <w:spacing w:after="160" w:line="259" w:lineRule="auto"/>
        <w:rPr>
          <w:b/>
          <w:sz w:val="24"/>
          <w:szCs w:val="24"/>
        </w:rPr>
      </w:pPr>
      <w:r>
        <w:rPr>
          <w:b/>
          <w:sz w:val="24"/>
          <w:szCs w:val="24"/>
        </w:rPr>
        <w:br w:type="page"/>
      </w:r>
    </w:p>
    <w:p w14:paraId="0E5D3336" w14:textId="3013F341" w:rsidR="00FD3615" w:rsidRPr="000974B6" w:rsidRDefault="00FD3615" w:rsidP="00FD3615">
      <w:pPr>
        <w:spacing w:after="120"/>
        <w:rPr>
          <w:b/>
          <w:sz w:val="24"/>
          <w:szCs w:val="24"/>
        </w:rPr>
      </w:pPr>
      <w:r w:rsidRPr="000974B6">
        <w:rPr>
          <w:b/>
          <w:sz w:val="24"/>
          <w:szCs w:val="24"/>
        </w:rPr>
        <w:lastRenderedPageBreak/>
        <w:t xml:space="preserve">Before We Begin: Quote “being good at mathematics” (2 minutes) </w:t>
      </w:r>
      <w:r w:rsidRPr="000974B6">
        <w:t>(page 1)</w:t>
      </w:r>
    </w:p>
    <w:p w14:paraId="28826221" w14:textId="77777777" w:rsidR="00FD3615" w:rsidRPr="000974B6" w:rsidRDefault="00FD3615" w:rsidP="00FD3615">
      <w:pPr>
        <w:rPr>
          <w:sz w:val="24"/>
          <w:szCs w:val="24"/>
        </w:rPr>
      </w:pPr>
      <w:r w:rsidRPr="000974B6">
        <w:rPr>
          <w:sz w:val="24"/>
          <w:szCs w:val="24"/>
        </w:rPr>
        <w:t xml:space="preserve">Facilitator welcomes teachers as they arrive </w:t>
      </w:r>
    </w:p>
    <w:p w14:paraId="2CFB58B7" w14:textId="77777777" w:rsidR="00FD3615" w:rsidRPr="000974B6" w:rsidRDefault="00FD3615" w:rsidP="003C5F24">
      <w:pPr>
        <w:numPr>
          <w:ilvl w:val="0"/>
          <w:numId w:val="6"/>
        </w:numPr>
        <w:pBdr>
          <w:top w:val="nil"/>
          <w:left w:val="nil"/>
          <w:bottom w:val="nil"/>
          <w:right w:val="nil"/>
          <w:between w:val="nil"/>
        </w:pBdr>
        <w:ind w:left="720"/>
      </w:pPr>
      <w:r w:rsidRPr="003C5F24">
        <w:rPr>
          <w:rFonts w:eastAsia="Times New Roman"/>
          <w:color w:val="000000"/>
          <w:sz w:val="24"/>
          <w:szCs w:val="24"/>
        </w:rPr>
        <w:t>Have teachers sit in groups of four.</w:t>
      </w:r>
    </w:p>
    <w:p w14:paraId="41873E52" w14:textId="77777777" w:rsidR="00FD3615" w:rsidRPr="000974B6" w:rsidRDefault="00FD3615" w:rsidP="003C5F24">
      <w:pPr>
        <w:numPr>
          <w:ilvl w:val="0"/>
          <w:numId w:val="6"/>
        </w:numPr>
        <w:pBdr>
          <w:top w:val="nil"/>
          <w:left w:val="nil"/>
          <w:bottom w:val="nil"/>
          <w:right w:val="nil"/>
          <w:between w:val="nil"/>
        </w:pBdr>
        <w:spacing w:after="120"/>
        <w:ind w:left="720"/>
      </w:pPr>
      <w:r w:rsidRPr="003C5F24">
        <w:rPr>
          <w:rFonts w:eastAsia="Times New Roman"/>
          <w:color w:val="000000"/>
          <w:sz w:val="24"/>
          <w:szCs w:val="24"/>
        </w:rPr>
        <w:t>Ask teachers to read and reflect on the quote on the first page of the handout.</w:t>
      </w:r>
    </w:p>
    <w:p w14:paraId="7C6EA175" w14:textId="77777777" w:rsidR="00FD3615" w:rsidRPr="000974B6" w:rsidRDefault="00FD3615" w:rsidP="00FD3615">
      <w:pPr>
        <w:rPr>
          <w:b/>
          <w:sz w:val="24"/>
          <w:szCs w:val="24"/>
        </w:rPr>
      </w:pPr>
    </w:p>
    <w:p w14:paraId="7C178346" w14:textId="3C200765" w:rsidR="00FD3615" w:rsidRPr="000974B6" w:rsidRDefault="00FD3615" w:rsidP="00FD3615">
      <w:pPr>
        <w:spacing w:after="120"/>
        <w:rPr>
          <w:sz w:val="24"/>
          <w:szCs w:val="24"/>
        </w:rPr>
      </w:pPr>
      <w:r w:rsidRPr="000974B6">
        <w:rPr>
          <w:b/>
          <w:sz w:val="24"/>
          <w:szCs w:val="24"/>
        </w:rPr>
        <w:t>Introducing the Session’s Focus: Discussion of Six Mathematical Competencies (5 minutes)</w:t>
      </w:r>
      <w:r w:rsidRPr="000974B6">
        <w:t xml:space="preserve"> (page 2)</w:t>
      </w:r>
    </w:p>
    <w:p w14:paraId="2D140D84" w14:textId="33C890F9" w:rsidR="00FD3615" w:rsidRPr="000974B6" w:rsidRDefault="00FD3615" w:rsidP="003C5F24">
      <w:pPr>
        <w:pBdr>
          <w:top w:val="nil"/>
          <w:left w:val="nil"/>
          <w:bottom w:val="nil"/>
          <w:right w:val="nil"/>
          <w:between w:val="nil"/>
        </w:pBdr>
      </w:pPr>
      <w:r w:rsidRPr="003C5F24">
        <w:rPr>
          <w:rFonts w:eastAsia="Times New Roman"/>
          <w:color w:val="000000"/>
          <w:sz w:val="24"/>
          <w:szCs w:val="24"/>
        </w:rPr>
        <w:t>Facilitator goes through each of the six mathematical competencies</w:t>
      </w:r>
      <w:r>
        <w:rPr>
          <w:rFonts w:eastAsia="Times New Roman"/>
          <w:color w:val="000000"/>
          <w:sz w:val="24"/>
          <w:szCs w:val="24"/>
        </w:rPr>
        <w:t xml:space="preserve"> (outlined by Jo </w:t>
      </w:r>
      <w:proofErr w:type="spellStart"/>
      <w:r>
        <w:rPr>
          <w:rFonts w:eastAsia="Times New Roman"/>
          <w:color w:val="000000"/>
          <w:sz w:val="24"/>
          <w:szCs w:val="24"/>
        </w:rPr>
        <w:t>Boaler</w:t>
      </w:r>
      <w:proofErr w:type="spellEnd"/>
      <w:r>
        <w:rPr>
          <w:rFonts w:eastAsia="Times New Roman"/>
          <w:color w:val="000000"/>
          <w:sz w:val="24"/>
          <w:szCs w:val="24"/>
        </w:rPr>
        <w:t>, Professor of Mathematics Education, Stanford University)</w:t>
      </w:r>
      <w:r w:rsidRPr="003C5F24">
        <w:rPr>
          <w:rFonts w:eastAsia="Times New Roman"/>
          <w:color w:val="000000"/>
          <w:sz w:val="24"/>
          <w:szCs w:val="24"/>
        </w:rPr>
        <w:t xml:space="preserve"> to be further explored in the session. Introduce the competencies by going through each one so that each is understood.</w:t>
      </w:r>
    </w:p>
    <w:p w14:paraId="755748CE" w14:textId="17767CE2" w:rsidR="00FD3615" w:rsidRPr="000974B6" w:rsidRDefault="00FD3615" w:rsidP="003C5F24">
      <w:pPr>
        <w:numPr>
          <w:ilvl w:val="0"/>
          <w:numId w:val="7"/>
        </w:numPr>
        <w:pBdr>
          <w:top w:val="nil"/>
          <w:left w:val="nil"/>
          <w:bottom w:val="nil"/>
          <w:right w:val="nil"/>
          <w:between w:val="nil"/>
        </w:pBdr>
      </w:pPr>
      <w:r>
        <w:rPr>
          <w:rFonts w:eastAsia="Times New Roman"/>
          <w:i/>
          <w:color w:val="000000"/>
          <w:sz w:val="24"/>
          <w:szCs w:val="24"/>
        </w:rPr>
        <w:t>A</w:t>
      </w:r>
      <w:r w:rsidRPr="003C5F24">
        <w:rPr>
          <w:rFonts w:eastAsia="Times New Roman"/>
          <w:i/>
          <w:color w:val="000000"/>
          <w:sz w:val="24"/>
          <w:szCs w:val="24"/>
        </w:rPr>
        <w:t>sking questions</w:t>
      </w:r>
      <w:r w:rsidRPr="003C5F24">
        <w:rPr>
          <w:rFonts w:eastAsia="Times New Roman"/>
          <w:color w:val="000000"/>
          <w:sz w:val="24"/>
          <w:szCs w:val="24"/>
        </w:rPr>
        <w:t xml:space="preserve"> – </w:t>
      </w:r>
      <w:r>
        <w:rPr>
          <w:rFonts w:eastAsia="Times New Roman"/>
          <w:color w:val="000000"/>
          <w:sz w:val="24"/>
          <w:szCs w:val="24"/>
        </w:rPr>
        <w:t>T</w:t>
      </w:r>
      <w:r w:rsidRPr="003C5F24">
        <w:rPr>
          <w:rFonts w:eastAsia="Times New Roman"/>
          <w:color w:val="000000"/>
          <w:sz w:val="24"/>
          <w:szCs w:val="24"/>
        </w:rPr>
        <w:t xml:space="preserve">his is not asking clarifying questions to a teacher, but being able to ask oneself the types of questions that are inherent to mathematical reasoning, such as “what would happen if I were to ___?” or “if I am able to figure out ____ [piece of the problem], would it help me find ____?”  </w:t>
      </w:r>
    </w:p>
    <w:p w14:paraId="30910E75" w14:textId="4DBCAD39" w:rsidR="00FD3615" w:rsidRPr="000974B6" w:rsidRDefault="00FD3615" w:rsidP="003C5F24">
      <w:pPr>
        <w:numPr>
          <w:ilvl w:val="0"/>
          <w:numId w:val="7"/>
        </w:numPr>
        <w:pBdr>
          <w:top w:val="nil"/>
          <w:left w:val="nil"/>
          <w:bottom w:val="nil"/>
          <w:right w:val="nil"/>
          <w:between w:val="nil"/>
        </w:pBdr>
      </w:pPr>
      <w:r>
        <w:rPr>
          <w:rFonts w:eastAsia="Times New Roman"/>
          <w:i/>
          <w:color w:val="000000"/>
          <w:sz w:val="24"/>
          <w:szCs w:val="24"/>
        </w:rPr>
        <w:t>D</w:t>
      </w:r>
      <w:r w:rsidRPr="003C5F24">
        <w:rPr>
          <w:rFonts w:eastAsia="Times New Roman"/>
          <w:i/>
          <w:color w:val="000000"/>
          <w:sz w:val="24"/>
          <w:szCs w:val="24"/>
        </w:rPr>
        <w:t>rawing/creating pictures and graphs</w:t>
      </w:r>
      <w:r w:rsidRPr="003C5F24">
        <w:rPr>
          <w:rFonts w:eastAsia="Times New Roman"/>
          <w:color w:val="000000"/>
          <w:sz w:val="24"/>
          <w:szCs w:val="24"/>
        </w:rPr>
        <w:t xml:space="preserve"> – </w:t>
      </w:r>
      <w:r>
        <w:rPr>
          <w:rFonts w:eastAsia="Times New Roman"/>
          <w:color w:val="000000"/>
          <w:sz w:val="24"/>
          <w:szCs w:val="24"/>
        </w:rPr>
        <w:t>T</w:t>
      </w:r>
      <w:r w:rsidRPr="003C5F24">
        <w:rPr>
          <w:rFonts w:eastAsia="Times New Roman"/>
          <w:color w:val="000000"/>
          <w:sz w:val="24"/>
          <w:szCs w:val="24"/>
        </w:rPr>
        <w:t>his competency is used as a means of communicating mathematical ideas so as to make sense of the mathematics (such as when organizing information into a graph)</w:t>
      </w:r>
      <w:r>
        <w:rPr>
          <w:rFonts w:eastAsia="Times New Roman"/>
          <w:color w:val="000000"/>
          <w:sz w:val="24"/>
          <w:szCs w:val="24"/>
        </w:rPr>
        <w:t>.</w:t>
      </w:r>
    </w:p>
    <w:p w14:paraId="47E46FA7" w14:textId="066557FE" w:rsidR="00FD3615" w:rsidRPr="000974B6" w:rsidRDefault="00FD3615" w:rsidP="003C5F24">
      <w:pPr>
        <w:numPr>
          <w:ilvl w:val="0"/>
          <w:numId w:val="7"/>
        </w:numPr>
        <w:pBdr>
          <w:top w:val="nil"/>
          <w:left w:val="nil"/>
          <w:bottom w:val="nil"/>
          <w:right w:val="nil"/>
          <w:between w:val="nil"/>
        </w:pBdr>
      </w:pPr>
      <w:r>
        <w:rPr>
          <w:rFonts w:eastAsia="Times New Roman"/>
          <w:i/>
          <w:color w:val="000000"/>
          <w:sz w:val="24"/>
          <w:szCs w:val="24"/>
        </w:rPr>
        <w:t>R</w:t>
      </w:r>
      <w:r w:rsidRPr="003C5F24">
        <w:rPr>
          <w:rFonts w:eastAsia="Times New Roman"/>
          <w:i/>
          <w:color w:val="000000"/>
          <w:sz w:val="24"/>
          <w:szCs w:val="24"/>
        </w:rPr>
        <w:t>ephrasing problems</w:t>
      </w:r>
      <w:r w:rsidRPr="003C5F24">
        <w:rPr>
          <w:rFonts w:eastAsia="Times New Roman"/>
          <w:color w:val="000000"/>
          <w:sz w:val="24"/>
          <w:szCs w:val="24"/>
        </w:rPr>
        <w:t xml:space="preserve"> – </w:t>
      </w:r>
      <w:r>
        <w:rPr>
          <w:rFonts w:eastAsia="Times New Roman"/>
          <w:color w:val="000000"/>
          <w:sz w:val="24"/>
          <w:szCs w:val="24"/>
        </w:rPr>
        <w:t>B</w:t>
      </w:r>
      <w:r w:rsidRPr="003C5F24">
        <w:rPr>
          <w:rFonts w:eastAsia="Times New Roman"/>
          <w:color w:val="000000"/>
          <w:sz w:val="24"/>
          <w:szCs w:val="24"/>
        </w:rPr>
        <w:t xml:space="preserve">eing able to understand or </w:t>
      </w:r>
      <w:proofErr w:type="spellStart"/>
      <w:r w:rsidRPr="003C5F24">
        <w:rPr>
          <w:rFonts w:eastAsia="Times New Roman"/>
          <w:color w:val="000000"/>
          <w:sz w:val="24"/>
          <w:szCs w:val="24"/>
        </w:rPr>
        <w:t>reconceptualize</w:t>
      </w:r>
      <w:proofErr w:type="spellEnd"/>
      <w:r w:rsidRPr="003C5F24">
        <w:rPr>
          <w:rFonts w:eastAsia="Times New Roman"/>
          <w:color w:val="000000"/>
          <w:sz w:val="24"/>
          <w:szCs w:val="24"/>
        </w:rPr>
        <w:t xml:space="preserve"> a problem in a way that makes the mathematical task at hand more evident. An example is understanding that a problem asking which pizza option is a better deal is really asking which pizza provides the best cost-size ratio. </w:t>
      </w:r>
    </w:p>
    <w:p w14:paraId="219C28A5" w14:textId="4583DB7B" w:rsidR="00FD3615" w:rsidRPr="000974B6" w:rsidRDefault="00FD3615" w:rsidP="003C5F24">
      <w:pPr>
        <w:numPr>
          <w:ilvl w:val="0"/>
          <w:numId w:val="7"/>
        </w:numPr>
        <w:pBdr>
          <w:top w:val="nil"/>
          <w:left w:val="nil"/>
          <w:bottom w:val="nil"/>
          <w:right w:val="nil"/>
          <w:between w:val="nil"/>
        </w:pBdr>
      </w:pPr>
      <w:r>
        <w:rPr>
          <w:rFonts w:eastAsia="Times New Roman"/>
          <w:i/>
          <w:color w:val="000000"/>
          <w:sz w:val="24"/>
          <w:szCs w:val="24"/>
        </w:rPr>
        <w:t>J</w:t>
      </w:r>
      <w:r w:rsidRPr="003C5F24">
        <w:rPr>
          <w:rFonts w:eastAsia="Times New Roman"/>
          <w:i/>
          <w:color w:val="000000"/>
          <w:sz w:val="24"/>
          <w:szCs w:val="24"/>
        </w:rPr>
        <w:t>ustifying methods</w:t>
      </w:r>
      <w:r w:rsidRPr="003C5F24">
        <w:rPr>
          <w:rFonts w:eastAsia="Times New Roman"/>
          <w:color w:val="000000"/>
          <w:sz w:val="24"/>
          <w:szCs w:val="24"/>
        </w:rPr>
        <w:t xml:space="preserve"> – </w:t>
      </w:r>
      <w:r>
        <w:rPr>
          <w:rFonts w:eastAsia="Times New Roman"/>
          <w:color w:val="000000"/>
          <w:sz w:val="24"/>
          <w:szCs w:val="24"/>
        </w:rPr>
        <w:t>B</w:t>
      </w:r>
      <w:r w:rsidRPr="003C5F24">
        <w:rPr>
          <w:rFonts w:eastAsia="Times New Roman"/>
          <w:color w:val="000000"/>
          <w:sz w:val="24"/>
          <w:szCs w:val="24"/>
        </w:rPr>
        <w:t>eing able to justify a method or approach is instrumental in mathematical reasoning and helps students transfer their learning to novel problems and situations</w:t>
      </w:r>
      <w:r>
        <w:rPr>
          <w:rFonts w:eastAsia="Times New Roman"/>
          <w:color w:val="000000"/>
          <w:sz w:val="24"/>
          <w:szCs w:val="24"/>
        </w:rPr>
        <w:t>.</w:t>
      </w:r>
    </w:p>
    <w:p w14:paraId="7ED006A6" w14:textId="6E91A843" w:rsidR="00FD3615" w:rsidRPr="000974B6" w:rsidRDefault="00FD3615" w:rsidP="003C5F24">
      <w:pPr>
        <w:numPr>
          <w:ilvl w:val="0"/>
          <w:numId w:val="7"/>
        </w:numPr>
        <w:pBdr>
          <w:top w:val="nil"/>
          <w:left w:val="nil"/>
          <w:bottom w:val="nil"/>
          <w:right w:val="nil"/>
          <w:between w:val="nil"/>
        </w:pBdr>
      </w:pPr>
      <w:r>
        <w:rPr>
          <w:rFonts w:eastAsia="Times New Roman"/>
          <w:i/>
          <w:color w:val="000000"/>
          <w:sz w:val="24"/>
          <w:szCs w:val="24"/>
        </w:rPr>
        <w:t>R</w:t>
      </w:r>
      <w:r w:rsidRPr="003C5F24">
        <w:rPr>
          <w:rFonts w:eastAsia="Times New Roman"/>
          <w:i/>
          <w:color w:val="000000"/>
          <w:sz w:val="24"/>
          <w:szCs w:val="24"/>
        </w:rPr>
        <w:t>epresenting ideas/concepts/patterns</w:t>
      </w:r>
      <w:r w:rsidRPr="003C5F24">
        <w:rPr>
          <w:rFonts w:eastAsia="Times New Roman"/>
          <w:color w:val="000000"/>
          <w:sz w:val="24"/>
          <w:szCs w:val="24"/>
        </w:rPr>
        <w:t xml:space="preserve"> – </w:t>
      </w:r>
      <w:r>
        <w:rPr>
          <w:rFonts w:eastAsia="Times New Roman"/>
          <w:color w:val="000000"/>
          <w:sz w:val="24"/>
          <w:szCs w:val="24"/>
        </w:rPr>
        <w:t>T</w:t>
      </w:r>
      <w:r w:rsidRPr="003C5F24">
        <w:rPr>
          <w:rFonts w:eastAsia="Times New Roman"/>
          <w:color w:val="000000"/>
          <w:sz w:val="24"/>
          <w:szCs w:val="24"/>
        </w:rPr>
        <w:t>his is being able to represent a concept, pattern, or idea in multiple ways: abstractly (such as algebraically), in words, with pictures or graphs, etc.</w:t>
      </w:r>
    </w:p>
    <w:p w14:paraId="0D9BFDCD" w14:textId="0A7BE8A2" w:rsidR="00FD3615" w:rsidRPr="000974B6" w:rsidRDefault="00FD3615" w:rsidP="003C5F24">
      <w:pPr>
        <w:numPr>
          <w:ilvl w:val="0"/>
          <w:numId w:val="7"/>
        </w:numPr>
        <w:pBdr>
          <w:top w:val="nil"/>
          <w:left w:val="nil"/>
          <w:bottom w:val="nil"/>
          <w:right w:val="nil"/>
          <w:between w:val="nil"/>
        </w:pBdr>
        <w:spacing w:after="120"/>
      </w:pPr>
      <w:r>
        <w:rPr>
          <w:rFonts w:eastAsia="Times New Roman"/>
          <w:i/>
          <w:color w:val="000000"/>
          <w:sz w:val="24"/>
          <w:szCs w:val="24"/>
        </w:rPr>
        <w:t>C</w:t>
      </w:r>
      <w:r w:rsidRPr="003C5F24">
        <w:rPr>
          <w:rFonts w:eastAsia="Times New Roman"/>
          <w:i/>
          <w:color w:val="000000"/>
          <w:sz w:val="24"/>
          <w:szCs w:val="24"/>
        </w:rPr>
        <w:t xml:space="preserve">alculating with procedures </w:t>
      </w:r>
      <w:r w:rsidRPr="003C5F24">
        <w:rPr>
          <w:rFonts w:eastAsia="Times New Roman"/>
          <w:color w:val="000000"/>
          <w:sz w:val="24"/>
          <w:szCs w:val="24"/>
        </w:rPr>
        <w:t xml:space="preserve">– </w:t>
      </w:r>
      <w:r>
        <w:rPr>
          <w:rFonts w:eastAsia="Times New Roman"/>
          <w:color w:val="000000"/>
          <w:sz w:val="24"/>
          <w:szCs w:val="24"/>
        </w:rPr>
        <w:t>F</w:t>
      </w:r>
      <w:r w:rsidRPr="003C5F24">
        <w:rPr>
          <w:rFonts w:eastAsia="Times New Roman"/>
          <w:color w:val="000000"/>
          <w:sz w:val="24"/>
          <w:szCs w:val="24"/>
        </w:rPr>
        <w:t>luency with skills, computations, and procedures</w:t>
      </w:r>
      <w:r>
        <w:rPr>
          <w:rFonts w:eastAsia="Times New Roman"/>
          <w:color w:val="000000"/>
          <w:sz w:val="24"/>
          <w:szCs w:val="24"/>
        </w:rPr>
        <w:t>.</w:t>
      </w:r>
    </w:p>
    <w:p w14:paraId="34645FBD" w14:textId="77777777" w:rsidR="00FD3615" w:rsidRPr="000974B6" w:rsidRDefault="00FD3615" w:rsidP="00FD3615">
      <w:pPr>
        <w:rPr>
          <w:sz w:val="24"/>
          <w:szCs w:val="24"/>
        </w:rPr>
      </w:pPr>
    </w:p>
    <w:p w14:paraId="333B36EC" w14:textId="5FD7E27F" w:rsidR="00FD3615" w:rsidRPr="000974B6" w:rsidRDefault="00FD3615" w:rsidP="00FD3615">
      <w:pPr>
        <w:spacing w:after="120"/>
        <w:rPr>
          <w:sz w:val="24"/>
          <w:szCs w:val="24"/>
        </w:rPr>
      </w:pPr>
      <w:r w:rsidRPr="000974B6">
        <w:rPr>
          <w:b/>
          <w:sz w:val="24"/>
          <w:szCs w:val="24"/>
        </w:rPr>
        <w:t xml:space="preserve">Pie Charts Activity (10 minutes) </w:t>
      </w:r>
      <w:r w:rsidRPr="000974B6">
        <w:t>(page 3)</w:t>
      </w:r>
    </w:p>
    <w:p w14:paraId="01B6D98C" w14:textId="77777777" w:rsidR="00FD3615" w:rsidRPr="000974B6" w:rsidRDefault="00FD3615" w:rsidP="003C5F24">
      <w:pPr>
        <w:pBdr>
          <w:top w:val="nil"/>
          <w:left w:val="nil"/>
          <w:bottom w:val="nil"/>
          <w:right w:val="nil"/>
          <w:between w:val="nil"/>
        </w:pBdr>
      </w:pPr>
      <w:bookmarkStart w:id="1" w:name="_heading=h.gjdgxs" w:colFirst="0" w:colLast="0"/>
      <w:bookmarkEnd w:id="1"/>
      <w:r w:rsidRPr="003C5F24">
        <w:rPr>
          <w:rFonts w:eastAsia="Times New Roman"/>
          <w:color w:val="000000"/>
          <w:sz w:val="24"/>
          <w:szCs w:val="24"/>
        </w:rPr>
        <w:t xml:space="preserve">Facilitator asks each teacher to reflect on his or her conception of the ideal balance of the six mathematical competencies that people who successfully use mathematics in daily life would possess and to represent that balance as a pie chart (the large circle). </w:t>
      </w:r>
    </w:p>
    <w:p w14:paraId="5EC49338" w14:textId="781917D9" w:rsidR="00FD3615" w:rsidRPr="000974B6" w:rsidRDefault="00FD3615" w:rsidP="003C5F24">
      <w:pPr>
        <w:numPr>
          <w:ilvl w:val="0"/>
          <w:numId w:val="8"/>
        </w:numPr>
        <w:pBdr>
          <w:top w:val="nil"/>
          <w:left w:val="nil"/>
          <w:bottom w:val="nil"/>
          <w:right w:val="nil"/>
          <w:between w:val="nil"/>
        </w:pBdr>
      </w:pPr>
      <w:r>
        <w:rPr>
          <w:rFonts w:eastAsia="Times New Roman"/>
          <w:color w:val="000000"/>
          <w:sz w:val="24"/>
          <w:szCs w:val="24"/>
        </w:rPr>
        <w:t>S</w:t>
      </w:r>
      <w:r w:rsidRPr="003C5F24">
        <w:rPr>
          <w:rFonts w:eastAsia="Times New Roman"/>
          <w:color w:val="000000"/>
          <w:sz w:val="24"/>
          <w:szCs w:val="24"/>
        </w:rPr>
        <w:t>tress that there is no wrong answer</w:t>
      </w:r>
      <w:r>
        <w:rPr>
          <w:rFonts w:eastAsia="Times New Roman"/>
          <w:color w:val="000000"/>
          <w:sz w:val="24"/>
          <w:szCs w:val="24"/>
        </w:rPr>
        <w:t>.</w:t>
      </w:r>
    </w:p>
    <w:p w14:paraId="3650B080" w14:textId="75B4C761" w:rsidR="00FD3615" w:rsidRPr="000974B6" w:rsidRDefault="00FD3615" w:rsidP="003C5F24">
      <w:pPr>
        <w:numPr>
          <w:ilvl w:val="0"/>
          <w:numId w:val="8"/>
        </w:numPr>
        <w:pBdr>
          <w:top w:val="nil"/>
          <w:left w:val="nil"/>
          <w:bottom w:val="nil"/>
          <w:right w:val="nil"/>
          <w:between w:val="nil"/>
        </w:pBdr>
        <w:spacing w:after="120"/>
      </w:pPr>
      <w:r>
        <w:rPr>
          <w:rFonts w:eastAsia="Times New Roman"/>
          <w:color w:val="000000"/>
          <w:sz w:val="24"/>
          <w:szCs w:val="24"/>
        </w:rPr>
        <w:t>H</w:t>
      </w:r>
      <w:r w:rsidRPr="003C5F24">
        <w:rPr>
          <w:rFonts w:eastAsia="Times New Roman"/>
          <w:color w:val="000000"/>
          <w:sz w:val="24"/>
          <w:szCs w:val="24"/>
        </w:rPr>
        <w:t>ave teachers shade the pie chart as indicated by the key</w:t>
      </w:r>
      <w:r>
        <w:rPr>
          <w:rFonts w:eastAsia="Times New Roman"/>
          <w:color w:val="000000"/>
          <w:sz w:val="24"/>
          <w:szCs w:val="24"/>
        </w:rPr>
        <w:t>.</w:t>
      </w:r>
    </w:p>
    <w:p w14:paraId="508FF138" w14:textId="77777777" w:rsidR="00FD3615" w:rsidRPr="000974B6" w:rsidRDefault="00FD3615" w:rsidP="003C5F24">
      <w:pPr>
        <w:pBdr>
          <w:top w:val="nil"/>
          <w:left w:val="nil"/>
          <w:bottom w:val="nil"/>
          <w:right w:val="nil"/>
          <w:between w:val="nil"/>
        </w:pBdr>
        <w:spacing w:after="120"/>
      </w:pPr>
      <w:r w:rsidRPr="003C5F24">
        <w:rPr>
          <w:rFonts w:eastAsia="Times New Roman"/>
          <w:color w:val="000000"/>
          <w:sz w:val="24"/>
          <w:szCs w:val="24"/>
        </w:rPr>
        <w:t xml:space="preserve">Facilitator asks teachers to reflect on the opportunity that they are currently providing to students to practice/develop in each competency, and to create a second pie chart (the small circle) depicting this information. </w:t>
      </w:r>
    </w:p>
    <w:p w14:paraId="3D25DF90" w14:textId="77777777" w:rsidR="00FD3615" w:rsidRPr="000974B6" w:rsidRDefault="00FD3615" w:rsidP="003C5F24">
      <w:pPr>
        <w:pBdr>
          <w:top w:val="nil"/>
          <w:left w:val="nil"/>
          <w:bottom w:val="nil"/>
          <w:right w:val="nil"/>
          <w:between w:val="nil"/>
        </w:pBdr>
      </w:pPr>
      <w:r w:rsidRPr="003C5F24">
        <w:rPr>
          <w:rFonts w:eastAsia="Times New Roman"/>
          <w:color w:val="000000"/>
          <w:sz w:val="24"/>
          <w:szCs w:val="24"/>
        </w:rPr>
        <w:t xml:space="preserve">Facilitator introduces the session’s focus: </w:t>
      </w:r>
    </w:p>
    <w:p w14:paraId="70FE7891" w14:textId="3351D5A4" w:rsidR="00FD3615" w:rsidRPr="000974B6" w:rsidRDefault="00FD3615" w:rsidP="003C5F24">
      <w:pPr>
        <w:numPr>
          <w:ilvl w:val="0"/>
          <w:numId w:val="9"/>
        </w:numPr>
        <w:pBdr>
          <w:top w:val="nil"/>
          <w:left w:val="nil"/>
          <w:bottom w:val="nil"/>
          <w:right w:val="nil"/>
          <w:between w:val="nil"/>
        </w:pBdr>
      </w:pPr>
      <w:r>
        <w:rPr>
          <w:rFonts w:eastAsia="Times New Roman"/>
          <w:color w:val="000000"/>
          <w:sz w:val="24"/>
          <w:szCs w:val="24"/>
        </w:rPr>
        <w:t>T</w:t>
      </w:r>
      <w:r w:rsidRPr="003C5F24">
        <w:rPr>
          <w:rFonts w:eastAsia="Times New Roman"/>
          <w:color w:val="000000"/>
          <w:sz w:val="24"/>
          <w:szCs w:val="24"/>
        </w:rPr>
        <w:t>here is often a disproportionate amount of focus on the “calculating with procedures” competency</w:t>
      </w:r>
      <w:r>
        <w:rPr>
          <w:rFonts w:eastAsia="Times New Roman"/>
          <w:color w:val="000000"/>
          <w:sz w:val="24"/>
          <w:szCs w:val="24"/>
        </w:rPr>
        <w:t>.</w:t>
      </w:r>
    </w:p>
    <w:p w14:paraId="6D644A09" w14:textId="657DC2BA" w:rsidR="00FD3615" w:rsidRPr="000974B6" w:rsidRDefault="00FD3615" w:rsidP="003C5F24">
      <w:pPr>
        <w:numPr>
          <w:ilvl w:val="0"/>
          <w:numId w:val="9"/>
        </w:numPr>
        <w:pBdr>
          <w:top w:val="nil"/>
          <w:left w:val="nil"/>
          <w:bottom w:val="nil"/>
          <w:right w:val="nil"/>
          <w:between w:val="nil"/>
        </w:pBdr>
      </w:pPr>
      <w:r>
        <w:rPr>
          <w:rFonts w:eastAsia="Times New Roman"/>
          <w:color w:val="000000"/>
          <w:sz w:val="24"/>
          <w:szCs w:val="24"/>
        </w:rPr>
        <w:t>O</w:t>
      </w:r>
      <w:r w:rsidRPr="003C5F24">
        <w:rPr>
          <w:rFonts w:eastAsia="Times New Roman"/>
          <w:color w:val="000000"/>
          <w:sz w:val="24"/>
          <w:szCs w:val="24"/>
        </w:rPr>
        <w:t>ne goal of the session is to see how rich mathematical tasks can be incorporated to help also develop other mathematical competencies in students.</w:t>
      </w:r>
    </w:p>
    <w:p w14:paraId="3B7922BF" w14:textId="4CED16F1" w:rsidR="00FD3615" w:rsidRPr="000974B6" w:rsidRDefault="00FD3615" w:rsidP="003C5F24">
      <w:pPr>
        <w:numPr>
          <w:ilvl w:val="0"/>
          <w:numId w:val="9"/>
        </w:numPr>
        <w:pBdr>
          <w:top w:val="nil"/>
          <w:left w:val="nil"/>
          <w:bottom w:val="nil"/>
          <w:right w:val="nil"/>
          <w:between w:val="nil"/>
        </w:pBdr>
        <w:spacing w:after="120"/>
      </w:pPr>
      <w:r>
        <w:rPr>
          <w:rFonts w:eastAsia="Times New Roman"/>
          <w:color w:val="000000"/>
          <w:sz w:val="24"/>
          <w:szCs w:val="24"/>
        </w:rPr>
        <w:t>W</w:t>
      </w:r>
      <w:r w:rsidRPr="003C5F24">
        <w:rPr>
          <w:rFonts w:eastAsia="Times New Roman"/>
          <w:color w:val="000000"/>
          <w:sz w:val="24"/>
          <w:szCs w:val="24"/>
        </w:rPr>
        <w:t>e will see how group work</w:t>
      </w:r>
      <w:r>
        <w:rPr>
          <w:rFonts w:eastAsia="Times New Roman"/>
          <w:color w:val="000000"/>
          <w:sz w:val="24"/>
          <w:szCs w:val="24"/>
        </w:rPr>
        <w:t xml:space="preserve"> can</w:t>
      </w:r>
      <w:r w:rsidRPr="003C5F24">
        <w:rPr>
          <w:rFonts w:eastAsia="Times New Roman"/>
          <w:color w:val="000000"/>
          <w:sz w:val="24"/>
          <w:szCs w:val="24"/>
        </w:rPr>
        <w:t xml:space="preserve"> be implemented in a way that supports this development</w:t>
      </w:r>
      <w:r>
        <w:rPr>
          <w:rFonts w:eastAsia="Times New Roman"/>
          <w:color w:val="000000"/>
          <w:sz w:val="24"/>
          <w:szCs w:val="24"/>
        </w:rPr>
        <w:t>.</w:t>
      </w:r>
    </w:p>
    <w:p w14:paraId="3136CD62" w14:textId="77777777" w:rsidR="00FD3615" w:rsidRPr="000974B6" w:rsidRDefault="00FD3615" w:rsidP="00FD3615">
      <w:pPr>
        <w:rPr>
          <w:sz w:val="24"/>
          <w:szCs w:val="24"/>
        </w:rPr>
      </w:pPr>
    </w:p>
    <w:p w14:paraId="1E71F3D5" w14:textId="77777777" w:rsidR="00FD3615" w:rsidRDefault="00FD3615" w:rsidP="00FD3615">
      <w:pPr>
        <w:spacing w:after="160" w:line="259" w:lineRule="auto"/>
        <w:rPr>
          <w:b/>
          <w:sz w:val="24"/>
          <w:szCs w:val="24"/>
        </w:rPr>
      </w:pPr>
      <w:r>
        <w:rPr>
          <w:b/>
          <w:sz w:val="24"/>
          <w:szCs w:val="24"/>
        </w:rPr>
        <w:br w:type="page"/>
      </w:r>
    </w:p>
    <w:p w14:paraId="70D23BEA" w14:textId="0FD3DCA9" w:rsidR="00FD3615" w:rsidRPr="000974B6" w:rsidRDefault="00FD3615" w:rsidP="00FD3615">
      <w:pPr>
        <w:spacing w:after="120"/>
        <w:rPr>
          <w:b/>
          <w:sz w:val="24"/>
          <w:szCs w:val="24"/>
        </w:rPr>
      </w:pPr>
      <w:r w:rsidRPr="000974B6">
        <w:rPr>
          <w:b/>
          <w:sz w:val="24"/>
          <w:szCs w:val="24"/>
        </w:rPr>
        <w:lastRenderedPageBreak/>
        <w:t>Friday the 13</w:t>
      </w:r>
      <w:r w:rsidRPr="000974B6">
        <w:rPr>
          <w:b/>
          <w:sz w:val="24"/>
          <w:szCs w:val="24"/>
          <w:vertAlign w:val="superscript"/>
        </w:rPr>
        <w:t>th</w:t>
      </w:r>
      <w:r w:rsidRPr="000974B6">
        <w:rPr>
          <w:b/>
          <w:sz w:val="24"/>
          <w:szCs w:val="24"/>
        </w:rPr>
        <w:t xml:space="preserve"> Activity (15 minutes) </w:t>
      </w:r>
      <w:r w:rsidRPr="000974B6">
        <w:t>(page 4)</w:t>
      </w:r>
    </w:p>
    <w:p w14:paraId="4C517844" w14:textId="1AE7C12F" w:rsidR="00FD3615" w:rsidRPr="003C5F24" w:rsidRDefault="00FD3615" w:rsidP="003C5F24">
      <w:pPr>
        <w:pBdr>
          <w:top w:val="nil"/>
          <w:left w:val="nil"/>
          <w:bottom w:val="nil"/>
          <w:right w:val="nil"/>
          <w:between w:val="nil"/>
        </w:pBdr>
        <w:rPr>
          <w:rFonts w:eastAsia="Times New Roman"/>
          <w:b/>
          <w:color w:val="000000"/>
          <w:sz w:val="24"/>
          <w:szCs w:val="24"/>
        </w:rPr>
      </w:pPr>
      <w:r w:rsidRPr="003C5F24">
        <w:rPr>
          <w:rFonts w:eastAsia="Times New Roman"/>
          <w:color w:val="000000"/>
          <w:sz w:val="24"/>
          <w:szCs w:val="24"/>
        </w:rPr>
        <w:t>Facilitator informs teachers that they are to work through the Friday the 13</w:t>
      </w:r>
      <w:r w:rsidRPr="003C5F24">
        <w:rPr>
          <w:rFonts w:eastAsia="Times New Roman"/>
          <w:color w:val="000000"/>
          <w:sz w:val="24"/>
          <w:szCs w:val="24"/>
          <w:vertAlign w:val="superscript"/>
        </w:rPr>
        <w:t>th</w:t>
      </w:r>
      <w:r w:rsidRPr="003C5F24">
        <w:rPr>
          <w:rFonts w:eastAsia="Times New Roman"/>
          <w:color w:val="000000"/>
          <w:sz w:val="24"/>
          <w:szCs w:val="24"/>
        </w:rPr>
        <w:t xml:space="preserve"> task</w:t>
      </w:r>
      <w:r>
        <w:rPr>
          <w:rFonts w:eastAsia="Times New Roman"/>
          <w:color w:val="000000"/>
          <w:sz w:val="24"/>
          <w:szCs w:val="24"/>
        </w:rPr>
        <w:t xml:space="preserve"> from </w:t>
      </w:r>
      <w:proofErr w:type="spellStart"/>
      <w:r>
        <w:rPr>
          <w:rFonts w:eastAsia="Times New Roman"/>
          <w:color w:val="000000"/>
          <w:sz w:val="24"/>
          <w:szCs w:val="24"/>
        </w:rPr>
        <w:t>Nrich</w:t>
      </w:r>
      <w:proofErr w:type="spellEnd"/>
      <w:r>
        <w:rPr>
          <w:rFonts w:eastAsia="Times New Roman"/>
          <w:color w:val="000000"/>
          <w:sz w:val="24"/>
          <w:szCs w:val="24"/>
        </w:rPr>
        <w:t xml:space="preserve"> Mathematics (</w:t>
      </w:r>
      <w:hyperlink r:id="rId10" w:history="1">
        <w:r w:rsidRPr="0067008C">
          <w:rPr>
            <w:rStyle w:val="Hyperlink"/>
            <w:rFonts w:eastAsia="Times New Roman"/>
            <w:sz w:val="24"/>
            <w:szCs w:val="24"/>
          </w:rPr>
          <w:t>http://nrich.maths.org/610</w:t>
        </w:r>
      </w:hyperlink>
      <w:r>
        <w:rPr>
          <w:rFonts w:eastAsia="Times New Roman"/>
          <w:color w:val="000000"/>
          <w:sz w:val="24"/>
          <w:szCs w:val="24"/>
        </w:rPr>
        <w:t>)</w:t>
      </w:r>
      <w:r w:rsidRPr="003C5F24">
        <w:rPr>
          <w:rFonts w:eastAsia="Times New Roman"/>
          <w:color w:val="000000"/>
          <w:sz w:val="24"/>
          <w:szCs w:val="24"/>
        </w:rPr>
        <w:t xml:space="preserve">. Facilitator informs teachers that they are each going to be given a “group role” that they are to follow while working through the task. </w:t>
      </w:r>
    </w:p>
    <w:p w14:paraId="6C7FB712" w14:textId="47EAD541" w:rsidR="00FD3615" w:rsidRPr="003C5F24" w:rsidRDefault="00FD3615" w:rsidP="003C5F24">
      <w:pPr>
        <w:numPr>
          <w:ilvl w:val="0"/>
          <w:numId w:val="10"/>
        </w:numPr>
        <w:pBdr>
          <w:top w:val="nil"/>
          <w:left w:val="nil"/>
          <w:bottom w:val="nil"/>
          <w:right w:val="nil"/>
          <w:between w:val="nil"/>
        </w:pBdr>
        <w:rPr>
          <w:rFonts w:eastAsia="Times New Roman"/>
          <w:b/>
          <w:color w:val="000000"/>
          <w:sz w:val="24"/>
          <w:szCs w:val="24"/>
        </w:rPr>
      </w:pPr>
      <w:r>
        <w:rPr>
          <w:rFonts w:eastAsia="Times New Roman"/>
          <w:color w:val="000000"/>
          <w:sz w:val="24"/>
          <w:szCs w:val="24"/>
        </w:rPr>
        <w:t>P</w:t>
      </w:r>
      <w:r w:rsidRPr="003C5F24">
        <w:rPr>
          <w:rFonts w:eastAsia="Times New Roman"/>
          <w:color w:val="000000"/>
          <w:sz w:val="24"/>
          <w:szCs w:val="24"/>
        </w:rPr>
        <w:t>ass out one group role card per teacher</w:t>
      </w:r>
      <w:r>
        <w:rPr>
          <w:rFonts w:eastAsia="Times New Roman"/>
          <w:color w:val="000000"/>
          <w:sz w:val="24"/>
          <w:szCs w:val="24"/>
        </w:rPr>
        <w:t>.</w:t>
      </w:r>
    </w:p>
    <w:p w14:paraId="7A9F1CBB" w14:textId="304CCE66" w:rsidR="00FD3615" w:rsidRPr="003C5F24" w:rsidRDefault="00FD3615" w:rsidP="003C5F24">
      <w:pPr>
        <w:numPr>
          <w:ilvl w:val="0"/>
          <w:numId w:val="10"/>
        </w:numPr>
        <w:pBdr>
          <w:top w:val="nil"/>
          <w:left w:val="nil"/>
          <w:bottom w:val="nil"/>
          <w:right w:val="nil"/>
          <w:between w:val="nil"/>
        </w:pBdr>
        <w:rPr>
          <w:rFonts w:eastAsia="Times New Roman"/>
          <w:b/>
          <w:color w:val="000000"/>
          <w:sz w:val="24"/>
          <w:szCs w:val="24"/>
        </w:rPr>
      </w:pPr>
      <w:r>
        <w:rPr>
          <w:rFonts w:eastAsia="Times New Roman"/>
          <w:color w:val="000000"/>
          <w:sz w:val="24"/>
          <w:szCs w:val="24"/>
        </w:rPr>
        <w:t>I</w:t>
      </w:r>
      <w:r w:rsidRPr="003C5F24">
        <w:rPr>
          <w:rFonts w:eastAsia="Times New Roman"/>
          <w:color w:val="000000"/>
          <w:sz w:val="24"/>
          <w:szCs w:val="24"/>
        </w:rPr>
        <w:t>f there is a group of three, put the Facilitator/</w:t>
      </w:r>
      <w:proofErr w:type="spellStart"/>
      <w:r w:rsidRPr="003C5F24">
        <w:rPr>
          <w:rFonts w:eastAsia="Times New Roman"/>
          <w:color w:val="000000"/>
          <w:sz w:val="24"/>
          <w:szCs w:val="24"/>
        </w:rPr>
        <w:t>Includer</w:t>
      </w:r>
      <w:proofErr w:type="spellEnd"/>
      <w:r w:rsidRPr="003C5F24">
        <w:rPr>
          <w:rFonts w:eastAsia="Times New Roman"/>
          <w:color w:val="000000"/>
          <w:sz w:val="24"/>
          <w:szCs w:val="24"/>
        </w:rPr>
        <w:t xml:space="preserve"> and Organizer cards together</w:t>
      </w:r>
      <w:r>
        <w:rPr>
          <w:rFonts w:eastAsia="Times New Roman"/>
          <w:color w:val="000000"/>
          <w:sz w:val="24"/>
          <w:szCs w:val="24"/>
        </w:rPr>
        <w:t>.</w:t>
      </w:r>
    </w:p>
    <w:p w14:paraId="451E210D" w14:textId="3A876915" w:rsidR="00FD3615" w:rsidRPr="003C5F24" w:rsidRDefault="00FD3615" w:rsidP="003C5F24">
      <w:pPr>
        <w:numPr>
          <w:ilvl w:val="0"/>
          <w:numId w:val="10"/>
        </w:numPr>
        <w:pBdr>
          <w:top w:val="nil"/>
          <w:left w:val="nil"/>
          <w:bottom w:val="nil"/>
          <w:right w:val="nil"/>
          <w:between w:val="nil"/>
        </w:pBdr>
        <w:rPr>
          <w:rFonts w:eastAsia="Times New Roman"/>
          <w:b/>
          <w:color w:val="000000"/>
          <w:sz w:val="24"/>
          <w:szCs w:val="24"/>
        </w:rPr>
      </w:pPr>
      <w:r>
        <w:rPr>
          <w:rFonts w:eastAsia="Times New Roman"/>
          <w:color w:val="000000"/>
          <w:sz w:val="24"/>
          <w:szCs w:val="24"/>
        </w:rPr>
        <w:t>I</w:t>
      </w:r>
      <w:r w:rsidRPr="003C5F24">
        <w:rPr>
          <w:rFonts w:eastAsia="Times New Roman"/>
          <w:color w:val="000000"/>
          <w:sz w:val="24"/>
          <w:szCs w:val="24"/>
        </w:rPr>
        <w:t>f there is a group of five, have two people share the Reporter role</w:t>
      </w:r>
      <w:r>
        <w:rPr>
          <w:rFonts w:eastAsia="Times New Roman"/>
          <w:color w:val="000000"/>
          <w:sz w:val="24"/>
          <w:szCs w:val="24"/>
        </w:rPr>
        <w:t>.</w:t>
      </w:r>
    </w:p>
    <w:p w14:paraId="2FE6D7F3" w14:textId="709BF11E" w:rsidR="00FD3615" w:rsidRPr="003C5F24" w:rsidRDefault="00FD3615" w:rsidP="003C5F24">
      <w:pPr>
        <w:numPr>
          <w:ilvl w:val="0"/>
          <w:numId w:val="10"/>
        </w:numPr>
        <w:pBdr>
          <w:top w:val="nil"/>
          <w:left w:val="nil"/>
          <w:bottom w:val="nil"/>
          <w:right w:val="nil"/>
          <w:between w:val="nil"/>
        </w:pBdr>
        <w:rPr>
          <w:rFonts w:eastAsia="Times New Roman"/>
          <w:b/>
          <w:color w:val="000000"/>
          <w:sz w:val="24"/>
          <w:szCs w:val="24"/>
        </w:rPr>
      </w:pPr>
      <w:r>
        <w:rPr>
          <w:rFonts w:eastAsia="Times New Roman"/>
          <w:color w:val="000000"/>
          <w:sz w:val="24"/>
          <w:szCs w:val="24"/>
        </w:rPr>
        <w:t>I</w:t>
      </w:r>
      <w:r w:rsidRPr="003C5F24">
        <w:rPr>
          <w:rFonts w:eastAsia="Times New Roman"/>
          <w:color w:val="000000"/>
          <w:sz w:val="24"/>
          <w:szCs w:val="24"/>
        </w:rPr>
        <w:t xml:space="preserve">nform teachers that only the Resource Manager can leave the table or call for help. </w:t>
      </w:r>
    </w:p>
    <w:p w14:paraId="45F75227" w14:textId="61614D43" w:rsidR="00FD3615" w:rsidRPr="003C5F24" w:rsidRDefault="00FD3615" w:rsidP="003C5F24">
      <w:pPr>
        <w:numPr>
          <w:ilvl w:val="0"/>
          <w:numId w:val="10"/>
        </w:numPr>
        <w:pBdr>
          <w:top w:val="nil"/>
          <w:left w:val="nil"/>
          <w:bottom w:val="nil"/>
          <w:right w:val="nil"/>
          <w:between w:val="nil"/>
        </w:pBdr>
        <w:spacing w:after="120"/>
        <w:rPr>
          <w:rFonts w:eastAsia="Times New Roman"/>
          <w:b/>
          <w:color w:val="000000"/>
          <w:sz w:val="24"/>
          <w:szCs w:val="24"/>
        </w:rPr>
      </w:pPr>
      <w:r>
        <w:rPr>
          <w:rFonts w:eastAsia="Times New Roman"/>
          <w:color w:val="000000"/>
          <w:sz w:val="24"/>
          <w:szCs w:val="24"/>
        </w:rPr>
        <w:t>H</w:t>
      </w:r>
      <w:r w:rsidRPr="003C5F24">
        <w:rPr>
          <w:rFonts w:eastAsia="Times New Roman"/>
          <w:color w:val="000000"/>
          <w:sz w:val="24"/>
          <w:szCs w:val="24"/>
        </w:rPr>
        <w:t xml:space="preserve">ave materials (copies of calendars from future years) available, but do not pass them out. Inform groups that the Resource </w:t>
      </w:r>
      <w:r>
        <w:rPr>
          <w:rFonts w:eastAsia="Times New Roman"/>
          <w:color w:val="000000"/>
          <w:sz w:val="24"/>
          <w:szCs w:val="24"/>
        </w:rPr>
        <w:t>M</w:t>
      </w:r>
      <w:r w:rsidRPr="003C5F24">
        <w:rPr>
          <w:rFonts w:eastAsia="Times New Roman"/>
          <w:color w:val="000000"/>
          <w:sz w:val="24"/>
          <w:szCs w:val="24"/>
        </w:rPr>
        <w:t>anager can come seek additional materials as needed.</w:t>
      </w:r>
    </w:p>
    <w:p w14:paraId="3C1789F2" w14:textId="6CDDDB01" w:rsidR="00FD3615" w:rsidRPr="003C5F24" w:rsidRDefault="00FD3615" w:rsidP="003C5F24">
      <w:pPr>
        <w:pBdr>
          <w:top w:val="nil"/>
          <w:left w:val="nil"/>
          <w:bottom w:val="nil"/>
          <w:right w:val="nil"/>
          <w:between w:val="nil"/>
        </w:pBdr>
        <w:rPr>
          <w:rFonts w:eastAsia="Times New Roman"/>
          <w:b/>
          <w:color w:val="000000"/>
          <w:sz w:val="24"/>
          <w:szCs w:val="24"/>
        </w:rPr>
      </w:pPr>
      <w:r w:rsidRPr="003C5F24">
        <w:rPr>
          <w:rFonts w:eastAsia="Times New Roman"/>
          <w:color w:val="000000"/>
          <w:sz w:val="24"/>
          <w:szCs w:val="24"/>
        </w:rPr>
        <w:t>Give teachers a couple minutes to get started. Circulate among groups to ensure that everyone is participating.</w:t>
      </w:r>
    </w:p>
    <w:p w14:paraId="6E13D257" w14:textId="6096477D" w:rsidR="00FD3615" w:rsidRPr="003C5F24" w:rsidRDefault="00FD3615" w:rsidP="003C5F24">
      <w:pPr>
        <w:numPr>
          <w:ilvl w:val="0"/>
          <w:numId w:val="11"/>
        </w:numPr>
        <w:pBdr>
          <w:top w:val="nil"/>
          <w:left w:val="nil"/>
          <w:bottom w:val="nil"/>
          <w:right w:val="nil"/>
          <w:between w:val="nil"/>
        </w:pBdr>
        <w:spacing w:after="120"/>
        <w:rPr>
          <w:rFonts w:eastAsia="Times New Roman"/>
          <w:b/>
          <w:color w:val="000000"/>
          <w:sz w:val="24"/>
          <w:szCs w:val="24"/>
        </w:rPr>
      </w:pPr>
      <w:r>
        <w:rPr>
          <w:rFonts w:eastAsia="Times New Roman"/>
          <w:color w:val="000000"/>
          <w:sz w:val="24"/>
          <w:szCs w:val="24"/>
        </w:rPr>
        <w:t>I</w:t>
      </w:r>
      <w:r w:rsidRPr="003C5F24">
        <w:rPr>
          <w:rFonts w:eastAsia="Times New Roman"/>
          <w:color w:val="000000"/>
          <w:sz w:val="24"/>
          <w:szCs w:val="24"/>
        </w:rPr>
        <w:t xml:space="preserve">f a teacher is being left out or working solitarily, ask the group’s </w:t>
      </w:r>
      <w:proofErr w:type="spellStart"/>
      <w:r w:rsidRPr="003C5F24">
        <w:rPr>
          <w:rFonts w:eastAsia="Times New Roman"/>
          <w:color w:val="000000"/>
          <w:sz w:val="24"/>
          <w:szCs w:val="24"/>
        </w:rPr>
        <w:t>Includer</w:t>
      </w:r>
      <w:proofErr w:type="spellEnd"/>
      <w:r w:rsidRPr="003C5F24">
        <w:rPr>
          <w:rFonts w:eastAsia="Times New Roman"/>
          <w:color w:val="000000"/>
          <w:sz w:val="24"/>
          <w:szCs w:val="24"/>
        </w:rPr>
        <w:t xml:space="preserve"> to make sure he/she is including everyone in the discussion</w:t>
      </w:r>
      <w:r>
        <w:rPr>
          <w:rFonts w:eastAsia="Times New Roman"/>
          <w:color w:val="000000"/>
          <w:sz w:val="24"/>
          <w:szCs w:val="24"/>
        </w:rPr>
        <w:t>.</w:t>
      </w:r>
    </w:p>
    <w:p w14:paraId="0979541C" w14:textId="2339925B" w:rsidR="00FD3615" w:rsidRPr="003C5F24" w:rsidRDefault="00FD3615" w:rsidP="003C5F24">
      <w:pPr>
        <w:pBdr>
          <w:top w:val="nil"/>
          <w:left w:val="nil"/>
          <w:bottom w:val="nil"/>
          <w:right w:val="nil"/>
          <w:between w:val="nil"/>
        </w:pBdr>
        <w:spacing w:after="120"/>
        <w:rPr>
          <w:rFonts w:eastAsia="Times New Roman"/>
          <w:b/>
          <w:color w:val="000000"/>
          <w:sz w:val="24"/>
          <w:szCs w:val="24"/>
        </w:rPr>
      </w:pPr>
      <w:r w:rsidRPr="003C5F24">
        <w:rPr>
          <w:rFonts w:eastAsia="Times New Roman"/>
          <w:color w:val="000000"/>
          <w:sz w:val="24"/>
          <w:szCs w:val="24"/>
        </w:rPr>
        <w:t>After five minutes, call over each group’s Resource Manager for a group huddle. Inform each Resource Manager</w:t>
      </w:r>
      <w:r>
        <w:rPr>
          <w:rFonts w:eastAsia="Times New Roman"/>
          <w:color w:val="000000"/>
          <w:sz w:val="24"/>
          <w:szCs w:val="24"/>
        </w:rPr>
        <w:t xml:space="preserve">, </w:t>
      </w:r>
      <w:r w:rsidRPr="003C5F24">
        <w:rPr>
          <w:rFonts w:eastAsia="Times New Roman"/>
          <w:color w:val="000000"/>
          <w:sz w:val="24"/>
          <w:szCs w:val="24"/>
        </w:rPr>
        <w:t xml:space="preserve">if they have not yet done so, to think about the first day of the month and why it would always have to be the same </w:t>
      </w:r>
      <w:r w:rsidRPr="003C5F24">
        <w:rPr>
          <w:rFonts w:eastAsia="Times New Roman"/>
          <w:i/>
          <w:color w:val="000000"/>
          <w:sz w:val="24"/>
          <w:szCs w:val="24"/>
        </w:rPr>
        <w:t>day</w:t>
      </w:r>
      <w:r w:rsidRPr="003C5F24">
        <w:rPr>
          <w:rFonts w:eastAsia="Times New Roman"/>
          <w:color w:val="000000"/>
          <w:sz w:val="24"/>
          <w:szCs w:val="24"/>
        </w:rPr>
        <w:t xml:space="preserve"> of the week (a Sunday) on months that have a Friday the 13</w:t>
      </w:r>
      <w:r w:rsidRPr="003C5F24">
        <w:rPr>
          <w:rFonts w:eastAsia="Times New Roman"/>
          <w:color w:val="000000"/>
          <w:sz w:val="24"/>
          <w:szCs w:val="24"/>
          <w:vertAlign w:val="superscript"/>
        </w:rPr>
        <w:t>th</w:t>
      </w:r>
      <w:r w:rsidRPr="003C5F24">
        <w:rPr>
          <w:rFonts w:eastAsia="Times New Roman"/>
          <w:color w:val="000000"/>
          <w:sz w:val="24"/>
          <w:szCs w:val="24"/>
        </w:rPr>
        <w:t xml:space="preserve">, regardless of year. Send Resource Managers back to their groups. </w:t>
      </w:r>
    </w:p>
    <w:p w14:paraId="0E9C7D6F" w14:textId="72B0841F" w:rsidR="00FD3615" w:rsidRPr="003C5F24" w:rsidRDefault="00FD3615" w:rsidP="003C5F24">
      <w:pPr>
        <w:pBdr>
          <w:top w:val="nil"/>
          <w:left w:val="nil"/>
          <w:bottom w:val="nil"/>
          <w:right w:val="nil"/>
          <w:between w:val="nil"/>
        </w:pBdr>
        <w:spacing w:after="120"/>
        <w:rPr>
          <w:rFonts w:eastAsia="Times New Roman"/>
          <w:b/>
          <w:color w:val="000000"/>
          <w:sz w:val="24"/>
          <w:szCs w:val="24"/>
        </w:rPr>
      </w:pPr>
      <w:r w:rsidRPr="003C5F24">
        <w:rPr>
          <w:rFonts w:eastAsia="Times New Roman"/>
          <w:color w:val="000000"/>
          <w:sz w:val="24"/>
          <w:szCs w:val="24"/>
        </w:rPr>
        <w:t xml:space="preserve">After 15 minutes, end </w:t>
      </w:r>
      <w:r>
        <w:rPr>
          <w:rFonts w:eastAsia="Times New Roman"/>
          <w:color w:val="000000"/>
          <w:sz w:val="24"/>
          <w:szCs w:val="24"/>
        </w:rPr>
        <w:t xml:space="preserve">the </w:t>
      </w:r>
      <w:r w:rsidRPr="003C5F24">
        <w:rPr>
          <w:rFonts w:eastAsia="Times New Roman"/>
          <w:color w:val="000000"/>
          <w:sz w:val="24"/>
          <w:szCs w:val="24"/>
        </w:rPr>
        <w:t>activity, even if</w:t>
      </w:r>
      <w:r>
        <w:rPr>
          <w:rFonts w:eastAsia="Times New Roman"/>
          <w:color w:val="000000"/>
          <w:sz w:val="24"/>
          <w:szCs w:val="24"/>
        </w:rPr>
        <w:t xml:space="preserve"> not</w:t>
      </w:r>
      <w:r w:rsidRPr="003C5F24">
        <w:rPr>
          <w:rFonts w:eastAsia="Times New Roman"/>
          <w:color w:val="000000"/>
          <w:sz w:val="24"/>
          <w:szCs w:val="24"/>
        </w:rPr>
        <w:t xml:space="preserve"> all groups have completed the task.</w:t>
      </w:r>
    </w:p>
    <w:p w14:paraId="2484B4D6" w14:textId="77777777" w:rsidR="00FD3615" w:rsidRPr="000974B6" w:rsidRDefault="00FD3615" w:rsidP="00FD3615">
      <w:pPr>
        <w:rPr>
          <w:b/>
        </w:rPr>
      </w:pPr>
    </w:p>
    <w:p w14:paraId="1449B160" w14:textId="7A90D688" w:rsidR="00FD3615" w:rsidRPr="003C5F24" w:rsidRDefault="00FD3615" w:rsidP="00FD3615">
      <w:pPr>
        <w:spacing w:after="120"/>
        <w:rPr>
          <w:rFonts w:eastAsia="Times New Roman"/>
          <w:b/>
          <w:sz w:val="24"/>
          <w:szCs w:val="24"/>
        </w:rPr>
      </w:pPr>
      <w:r w:rsidRPr="003C5F24">
        <w:rPr>
          <w:rFonts w:eastAsia="Times New Roman"/>
          <w:b/>
          <w:sz w:val="24"/>
          <w:szCs w:val="24"/>
        </w:rPr>
        <w:t xml:space="preserve">Group and Teacher Roles (7 minutes) </w:t>
      </w:r>
      <w:r w:rsidRPr="000974B6">
        <w:t>(pages 5-6)</w:t>
      </w:r>
    </w:p>
    <w:p w14:paraId="6A2672A2" w14:textId="77777777" w:rsidR="00FD3615" w:rsidRPr="003C5F24" w:rsidRDefault="00FD3615" w:rsidP="00FD3615">
      <w:pPr>
        <w:spacing w:after="120"/>
        <w:rPr>
          <w:rFonts w:eastAsia="Times New Roman"/>
          <w:sz w:val="24"/>
          <w:szCs w:val="24"/>
        </w:rPr>
      </w:pPr>
      <w:r w:rsidRPr="003C5F24">
        <w:rPr>
          <w:rFonts w:eastAsia="Times New Roman"/>
          <w:sz w:val="24"/>
          <w:szCs w:val="24"/>
        </w:rPr>
        <w:t>Facilitator has all teachers turn to the “Group Roles” page in the handout</w:t>
      </w:r>
      <w:r>
        <w:rPr>
          <w:rFonts w:eastAsia="Times New Roman"/>
          <w:sz w:val="24"/>
          <w:szCs w:val="24"/>
        </w:rPr>
        <w:t xml:space="preserve">, from Jo </w:t>
      </w:r>
      <w:proofErr w:type="spellStart"/>
      <w:r>
        <w:rPr>
          <w:rFonts w:eastAsia="Times New Roman"/>
          <w:sz w:val="24"/>
          <w:szCs w:val="24"/>
        </w:rPr>
        <w:t>Boaler’s</w:t>
      </w:r>
      <w:proofErr w:type="spellEnd"/>
      <w:r>
        <w:rPr>
          <w:rFonts w:eastAsia="Times New Roman"/>
          <w:sz w:val="24"/>
          <w:szCs w:val="24"/>
        </w:rPr>
        <w:t xml:space="preserve"> </w:t>
      </w:r>
      <w:r w:rsidRPr="00D53AF4">
        <w:rPr>
          <w:rFonts w:eastAsia="Times New Roman"/>
          <w:i/>
          <w:sz w:val="24"/>
          <w:szCs w:val="24"/>
        </w:rPr>
        <w:t xml:space="preserve">Mathematical Mindsets: Unleashing Students' Potential </w:t>
      </w:r>
      <w:proofErr w:type="gramStart"/>
      <w:r w:rsidRPr="00D53AF4">
        <w:rPr>
          <w:rFonts w:eastAsia="Times New Roman"/>
          <w:i/>
          <w:sz w:val="24"/>
          <w:szCs w:val="24"/>
        </w:rPr>
        <w:t>Through</w:t>
      </w:r>
      <w:proofErr w:type="gramEnd"/>
      <w:r w:rsidRPr="00D53AF4">
        <w:rPr>
          <w:rFonts w:eastAsia="Times New Roman"/>
          <w:i/>
          <w:sz w:val="24"/>
          <w:szCs w:val="24"/>
        </w:rPr>
        <w:t xml:space="preserve"> Creative Math, Inspiring Messages and Innovative Teaching</w:t>
      </w:r>
      <w:r w:rsidRPr="003C5F24">
        <w:rPr>
          <w:rFonts w:eastAsia="Times New Roman"/>
          <w:sz w:val="24"/>
          <w:szCs w:val="24"/>
        </w:rPr>
        <w:t xml:space="preserve">. </w:t>
      </w:r>
    </w:p>
    <w:p w14:paraId="6008AAFC" w14:textId="77777777" w:rsidR="00FD3615" w:rsidRPr="000974B6" w:rsidRDefault="00FD3615" w:rsidP="003C5F24">
      <w:pPr>
        <w:pBdr>
          <w:top w:val="nil"/>
          <w:left w:val="nil"/>
          <w:bottom w:val="nil"/>
          <w:right w:val="nil"/>
          <w:between w:val="nil"/>
        </w:pBdr>
      </w:pPr>
      <w:r w:rsidRPr="003C5F24">
        <w:rPr>
          <w:rFonts w:eastAsia="Times New Roman"/>
          <w:color w:val="000000"/>
          <w:sz w:val="24"/>
          <w:szCs w:val="24"/>
        </w:rPr>
        <w:t xml:space="preserve">Go through each group role one-by-one. </w:t>
      </w:r>
    </w:p>
    <w:p w14:paraId="4794623C" w14:textId="77777777" w:rsidR="00FD3615" w:rsidRPr="000974B6" w:rsidRDefault="00FD3615" w:rsidP="003C5F24">
      <w:pPr>
        <w:numPr>
          <w:ilvl w:val="0"/>
          <w:numId w:val="12"/>
        </w:numPr>
        <w:pBdr>
          <w:top w:val="nil"/>
          <w:left w:val="nil"/>
          <w:bottom w:val="nil"/>
          <w:right w:val="nil"/>
          <w:between w:val="nil"/>
        </w:pBdr>
        <w:ind w:left="720"/>
      </w:pPr>
      <w:r w:rsidRPr="003C5F24">
        <w:rPr>
          <w:rFonts w:eastAsia="Times New Roman"/>
          <w:color w:val="000000"/>
          <w:sz w:val="24"/>
          <w:szCs w:val="24"/>
        </w:rPr>
        <w:t>Encourage teachers to share their experiences with each role from the activity</w:t>
      </w:r>
      <w:r>
        <w:rPr>
          <w:rFonts w:eastAsia="Times New Roman"/>
          <w:color w:val="000000"/>
          <w:sz w:val="24"/>
          <w:szCs w:val="24"/>
        </w:rPr>
        <w:t>.</w:t>
      </w:r>
    </w:p>
    <w:p w14:paraId="228965B9" w14:textId="6A167690" w:rsidR="00FD3615" w:rsidRPr="000974B6" w:rsidRDefault="00FD3615" w:rsidP="003C5F24">
      <w:pPr>
        <w:numPr>
          <w:ilvl w:val="0"/>
          <w:numId w:val="12"/>
        </w:numPr>
        <w:pBdr>
          <w:top w:val="nil"/>
          <w:left w:val="nil"/>
          <w:bottom w:val="nil"/>
          <w:right w:val="nil"/>
          <w:between w:val="nil"/>
        </w:pBdr>
        <w:ind w:left="720"/>
      </w:pPr>
      <w:r>
        <w:rPr>
          <w:rFonts w:eastAsia="Times New Roman"/>
          <w:color w:val="000000"/>
          <w:sz w:val="24"/>
          <w:szCs w:val="24"/>
        </w:rPr>
        <w:t>P</w:t>
      </w:r>
      <w:r w:rsidRPr="003C5F24">
        <w:rPr>
          <w:rFonts w:eastAsia="Times New Roman"/>
          <w:color w:val="000000"/>
          <w:sz w:val="24"/>
          <w:szCs w:val="24"/>
        </w:rPr>
        <w:t xml:space="preserve">oint out that the Resource Manager </w:t>
      </w:r>
      <w:proofErr w:type="gramStart"/>
      <w:r w:rsidRPr="003C5F24">
        <w:rPr>
          <w:rFonts w:eastAsia="Times New Roman"/>
          <w:color w:val="000000"/>
          <w:sz w:val="24"/>
          <w:szCs w:val="24"/>
        </w:rPr>
        <w:t>role</w:t>
      </w:r>
      <w:proofErr w:type="gramEnd"/>
      <w:r w:rsidRPr="003C5F24">
        <w:rPr>
          <w:rFonts w:eastAsia="Times New Roman"/>
          <w:color w:val="000000"/>
          <w:sz w:val="24"/>
          <w:szCs w:val="24"/>
        </w:rPr>
        <w:t xml:space="preserve"> allows for the teacher to hold group huddles that do not require the entire class to stop working when the teacher needs to provide additional help</w:t>
      </w:r>
      <w:r>
        <w:rPr>
          <w:rFonts w:eastAsia="Times New Roman"/>
          <w:color w:val="000000"/>
          <w:sz w:val="24"/>
          <w:szCs w:val="24"/>
        </w:rPr>
        <w:t>.</w:t>
      </w:r>
    </w:p>
    <w:p w14:paraId="0C104074" w14:textId="7EE5779C" w:rsidR="00FD3615" w:rsidRPr="000974B6" w:rsidRDefault="00FD3615" w:rsidP="003C5F24">
      <w:pPr>
        <w:numPr>
          <w:ilvl w:val="1"/>
          <w:numId w:val="12"/>
        </w:numPr>
        <w:pBdr>
          <w:top w:val="nil"/>
          <w:left w:val="nil"/>
          <w:bottom w:val="nil"/>
          <w:right w:val="nil"/>
          <w:between w:val="nil"/>
        </w:pBdr>
        <w:spacing w:after="120"/>
        <w:ind w:left="1440"/>
      </w:pPr>
      <w:r>
        <w:rPr>
          <w:rFonts w:eastAsia="Times New Roman"/>
          <w:color w:val="000000"/>
          <w:sz w:val="24"/>
          <w:szCs w:val="24"/>
        </w:rPr>
        <w:t>T</w:t>
      </w:r>
      <w:r w:rsidRPr="003C5F24">
        <w:rPr>
          <w:rFonts w:eastAsia="Times New Roman"/>
          <w:color w:val="000000"/>
          <w:sz w:val="24"/>
          <w:szCs w:val="24"/>
        </w:rPr>
        <w:t xml:space="preserve">his role also serves the purpose of ensuring that the group </w:t>
      </w:r>
      <w:r w:rsidRPr="003C5F24">
        <w:rPr>
          <w:rFonts w:eastAsia="Times New Roman"/>
          <w:i/>
          <w:color w:val="000000"/>
          <w:sz w:val="24"/>
          <w:szCs w:val="24"/>
        </w:rPr>
        <w:t>only</w:t>
      </w:r>
      <w:r w:rsidRPr="003C5F24">
        <w:rPr>
          <w:rFonts w:eastAsia="Times New Roman"/>
          <w:color w:val="000000"/>
          <w:sz w:val="24"/>
          <w:szCs w:val="24"/>
        </w:rPr>
        <w:t xml:space="preserve"> calls for teacher help when everyone in the group needs help</w:t>
      </w:r>
      <w:r>
        <w:rPr>
          <w:rFonts w:eastAsia="Times New Roman"/>
          <w:color w:val="000000"/>
          <w:sz w:val="24"/>
          <w:szCs w:val="24"/>
        </w:rPr>
        <w:t>.</w:t>
      </w:r>
    </w:p>
    <w:p w14:paraId="6685583D" w14:textId="32A7A6BE" w:rsidR="00FD3615" w:rsidRPr="000974B6" w:rsidRDefault="00FD3615" w:rsidP="003C5F24">
      <w:pPr>
        <w:pBdr>
          <w:top w:val="nil"/>
          <w:left w:val="nil"/>
          <w:bottom w:val="nil"/>
          <w:right w:val="nil"/>
          <w:between w:val="nil"/>
        </w:pBdr>
      </w:pPr>
      <w:r w:rsidRPr="003C5F24">
        <w:rPr>
          <w:rFonts w:eastAsia="Times New Roman"/>
          <w:color w:val="000000"/>
          <w:sz w:val="24"/>
          <w:szCs w:val="24"/>
        </w:rPr>
        <w:t>Have teachers turn to the “</w:t>
      </w:r>
      <w:r>
        <w:rPr>
          <w:rFonts w:eastAsia="Times New Roman"/>
          <w:color w:val="000000"/>
          <w:sz w:val="24"/>
          <w:szCs w:val="24"/>
        </w:rPr>
        <w:t>T</w:t>
      </w:r>
      <w:r w:rsidRPr="003C5F24">
        <w:rPr>
          <w:rFonts w:eastAsia="Times New Roman"/>
          <w:color w:val="000000"/>
          <w:sz w:val="24"/>
          <w:szCs w:val="24"/>
        </w:rPr>
        <w:t xml:space="preserve">eacher </w:t>
      </w:r>
      <w:r>
        <w:rPr>
          <w:rFonts w:eastAsia="Times New Roman"/>
          <w:color w:val="000000"/>
          <w:sz w:val="24"/>
          <w:szCs w:val="24"/>
        </w:rPr>
        <w:t>R</w:t>
      </w:r>
      <w:r w:rsidRPr="003C5F24">
        <w:rPr>
          <w:rFonts w:eastAsia="Times New Roman"/>
          <w:color w:val="000000"/>
          <w:sz w:val="24"/>
          <w:szCs w:val="24"/>
        </w:rPr>
        <w:t>oles” page</w:t>
      </w:r>
      <w:r>
        <w:rPr>
          <w:rFonts w:eastAsia="Times New Roman"/>
          <w:color w:val="000000"/>
          <w:sz w:val="24"/>
          <w:szCs w:val="24"/>
        </w:rPr>
        <w:t xml:space="preserve">, also </w:t>
      </w:r>
      <w:r>
        <w:rPr>
          <w:rFonts w:eastAsia="Times New Roman"/>
          <w:sz w:val="24"/>
          <w:szCs w:val="24"/>
        </w:rPr>
        <w:t xml:space="preserve">from Jo </w:t>
      </w:r>
      <w:proofErr w:type="spellStart"/>
      <w:r>
        <w:rPr>
          <w:rFonts w:eastAsia="Times New Roman"/>
          <w:sz w:val="24"/>
          <w:szCs w:val="24"/>
        </w:rPr>
        <w:t>Boaler’s</w:t>
      </w:r>
      <w:proofErr w:type="spellEnd"/>
      <w:r>
        <w:rPr>
          <w:rFonts w:eastAsia="Times New Roman"/>
          <w:sz w:val="24"/>
          <w:szCs w:val="24"/>
        </w:rPr>
        <w:t xml:space="preserve"> </w:t>
      </w:r>
      <w:r w:rsidRPr="00D53AF4">
        <w:rPr>
          <w:rFonts w:eastAsia="Times New Roman"/>
          <w:i/>
          <w:sz w:val="24"/>
          <w:szCs w:val="24"/>
        </w:rPr>
        <w:t xml:space="preserve">Mathematical Mindsets: Unleashing Students' Potential </w:t>
      </w:r>
      <w:proofErr w:type="gramStart"/>
      <w:r w:rsidRPr="00D53AF4">
        <w:rPr>
          <w:rFonts w:eastAsia="Times New Roman"/>
          <w:i/>
          <w:sz w:val="24"/>
          <w:szCs w:val="24"/>
        </w:rPr>
        <w:t>Through</w:t>
      </w:r>
      <w:proofErr w:type="gramEnd"/>
      <w:r w:rsidRPr="00D53AF4">
        <w:rPr>
          <w:rFonts w:eastAsia="Times New Roman"/>
          <w:i/>
          <w:sz w:val="24"/>
          <w:szCs w:val="24"/>
        </w:rPr>
        <w:t xml:space="preserve"> Creative Math, Inspiring Messages and Innovative Teaching</w:t>
      </w:r>
      <w:r w:rsidRPr="003C5F24">
        <w:rPr>
          <w:rFonts w:eastAsia="Times New Roman"/>
          <w:sz w:val="24"/>
          <w:szCs w:val="24"/>
        </w:rPr>
        <w:t>.</w:t>
      </w:r>
    </w:p>
    <w:p w14:paraId="2496FB8C" w14:textId="64B495FF" w:rsidR="00FD3615" w:rsidRPr="000974B6" w:rsidRDefault="00FD3615" w:rsidP="003C5F24">
      <w:pPr>
        <w:numPr>
          <w:ilvl w:val="0"/>
          <w:numId w:val="2"/>
        </w:numPr>
        <w:pBdr>
          <w:top w:val="nil"/>
          <w:left w:val="nil"/>
          <w:bottom w:val="nil"/>
          <w:right w:val="nil"/>
          <w:between w:val="nil"/>
        </w:pBdr>
      </w:pPr>
      <w:r>
        <w:rPr>
          <w:rFonts w:eastAsia="Times New Roman"/>
          <w:color w:val="000000"/>
          <w:sz w:val="24"/>
          <w:szCs w:val="24"/>
        </w:rPr>
        <w:t>G</w:t>
      </w:r>
      <w:r w:rsidRPr="003C5F24">
        <w:rPr>
          <w:rFonts w:eastAsia="Times New Roman"/>
          <w:color w:val="000000"/>
          <w:sz w:val="24"/>
          <w:szCs w:val="24"/>
        </w:rPr>
        <w:t>o through each teacher role</w:t>
      </w:r>
      <w:r>
        <w:rPr>
          <w:rFonts w:eastAsia="Times New Roman"/>
          <w:color w:val="000000"/>
          <w:sz w:val="24"/>
          <w:szCs w:val="24"/>
        </w:rPr>
        <w:t>.</w:t>
      </w:r>
    </w:p>
    <w:p w14:paraId="4F3CE61A" w14:textId="7EEB42B5" w:rsidR="00FD3615" w:rsidRPr="000974B6" w:rsidRDefault="00FD3615" w:rsidP="003C5F24">
      <w:pPr>
        <w:numPr>
          <w:ilvl w:val="1"/>
          <w:numId w:val="2"/>
        </w:numPr>
        <w:pBdr>
          <w:top w:val="nil"/>
          <w:left w:val="nil"/>
          <w:bottom w:val="nil"/>
          <w:right w:val="nil"/>
          <w:between w:val="nil"/>
        </w:pBdr>
        <w:spacing w:after="120"/>
      </w:pPr>
      <w:r>
        <w:rPr>
          <w:rFonts w:eastAsia="Times New Roman"/>
          <w:color w:val="000000"/>
          <w:sz w:val="24"/>
          <w:szCs w:val="24"/>
        </w:rPr>
        <w:t>D</w:t>
      </w:r>
      <w:r w:rsidRPr="003C5F24">
        <w:rPr>
          <w:rFonts w:eastAsia="Times New Roman"/>
          <w:color w:val="000000"/>
          <w:sz w:val="24"/>
          <w:szCs w:val="24"/>
        </w:rPr>
        <w:t>iscuss the importance of setting up a class culture of collaboration, respect, and safety</w:t>
      </w:r>
      <w:r>
        <w:rPr>
          <w:rFonts w:eastAsia="Times New Roman"/>
          <w:color w:val="000000"/>
          <w:sz w:val="24"/>
          <w:szCs w:val="24"/>
        </w:rPr>
        <w:t>.</w:t>
      </w:r>
    </w:p>
    <w:p w14:paraId="335F389B" w14:textId="77777777" w:rsidR="00FD3615" w:rsidRDefault="00FD3615" w:rsidP="00FD3615">
      <w:pPr>
        <w:spacing w:after="160" w:line="259" w:lineRule="auto"/>
        <w:rPr>
          <w:rFonts w:eastAsia="Times New Roman"/>
          <w:b/>
          <w:sz w:val="24"/>
          <w:szCs w:val="24"/>
        </w:rPr>
      </w:pPr>
    </w:p>
    <w:p w14:paraId="3B5AC9D3" w14:textId="3C40372C" w:rsidR="00FD3615" w:rsidRPr="003C5F24" w:rsidRDefault="00FD3615" w:rsidP="00FD3615">
      <w:pPr>
        <w:spacing w:after="120"/>
        <w:rPr>
          <w:rFonts w:eastAsia="Times New Roman"/>
          <w:b/>
          <w:sz w:val="24"/>
          <w:szCs w:val="24"/>
        </w:rPr>
      </w:pPr>
      <w:r w:rsidRPr="003C5F24">
        <w:rPr>
          <w:rFonts w:eastAsia="Times New Roman"/>
          <w:b/>
          <w:sz w:val="24"/>
          <w:szCs w:val="24"/>
        </w:rPr>
        <w:t xml:space="preserve">Task Analysis (15 minutes) </w:t>
      </w:r>
      <w:r w:rsidRPr="003C5F24">
        <w:rPr>
          <w:rFonts w:eastAsia="Times New Roman"/>
          <w:szCs w:val="24"/>
        </w:rPr>
        <w:t>(</w:t>
      </w:r>
      <w:r w:rsidRPr="000974B6">
        <w:t>page</w:t>
      </w:r>
      <w:r>
        <w:t>s</w:t>
      </w:r>
      <w:r w:rsidRPr="000974B6">
        <w:t xml:space="preserve"> 7-10)</w:t>
      </w:r>
    </w:p>
    <w:p w14:paraId="24FD6D75" w14:textId="152DDF23" w:rsidR="00FD3615" w:rsidRPr="000974B6" w:rsidRDefault="00FD3615" w:rsidP="003C5F24">
      <w:pPr>
        <w:pBdr>
          <w:top w:val="nil"/>
          <w:left w:val="nil"/>
          <w:bottom w:val="nil"/>
          <w:right w:val="nil"/>
          <w:between w:val="nil"/>
        </w:pBdr>
      </w:pPr>
      <w:r w:rsidRPr="003C5F24">
        <w:rPr>
          <w:rFonts w:eastAsia="Times New Roman"/>
          <w:color w:val="000000"/>
          <w:sz w:val="24"/>
          <w:szCs w:val="24"/>
        </w:rPr>
        <w:t xml:space="preserve">Have teachers independently go through the four remaining tasks </w:t>
      </w:r>
      <w:r>
        <w:rPr>
          <w:rFonts w:eastAsia="Times New Roman"/>
          <w:color w:val="000000"/>
          <w:sz w:val="24"/>
          <w:szCs w:val="24"/>
        </w:rPr>
        <w:t xml:space="preserve">(from </w:t>
      </w:r>
      <w:hyperlink r:id="rId11" w:history="1">
        <w:r w:rsidRPr="0067008C">
          <w:rPr>
            <w:rStyle w:val="Hyperlink"/>
            <w:rFonts w:eastAsia="Times New Roman"/>
            <w:sz w:val="24"/>
            <w:szCs w:val="24"/>
          </w:rPr>
          <w:t>https://www.youcubed.org/</w:t>
        </w:r>
      </w:hyperlink>
      <w:r>
        <w:rPr>
          <w:rFonts w:eastAsia="Times New Roman"/>
          <w:color w:val="000000"/>
          <w:sz w:val="24"/>
          <w:szCs w:val="24"/>
        </w:rPr>
        <w:t xml:space="preserve">, </w:t>
      </w:r>
      <w:hyperlink r:id="rId12" w:history="1">
        <w:r w:rsidRPr="0067008C">
          <w:rPr>
            <w:rStyle w:val="Hyperlink"/>
            <w:rFonts w:eastAsia="Times New Roman"/>
            <w:sz w:val="24"/>
            <w:szCs w:val="24"/>
          </w:rPr>
          <w:t>https://nrich.maths.org/</w:t>
        </w:r>
      </w:hyperlink>
      <w:r>
        <w:rPr>
          <w:rFonts w:eastAsia="Times New Roman"/>
          <w:color w:val="000000"/>
          <w:sz w:val="24"/>
          <w:szCs w:val="24"/>
        </w:rPr>
        <w:t xml:space="preserve">, and </w:t>
      </w:r>
      <w:hyperlink r:id="rId13" w:history="1">
        <w:r w:rsidRPr="0067008C">
          <w:rPr>
            <w:rStyle w:val="Hyperlink"/>
            <w:rFonts w:eastAsia="Times New Roman"/>
            <w:sz w:val="24"/>
            <w:szCs w:val="24"/>
          </w:rPr>
          <w:t>https://www.scoe.org/</w:t>
        </w:r>
      </w:hyperlink>
      <w:r>
        <w:rPr>
          <w:rFonts w:eastAsia="Times New Roman"/>
          <w:color w:val="000000"/>
          <w:sz w:val="24"/>
          <w:szCs w:val="24"/>
        </w:rPr>
        <w:t xml:space="preserve">) </w:t>
      </w:r>
      <w:r w:rsidRPr="003C5F24">
        <w:rPr>
          <w:rFonts w:eastAsia="Times New Roman"/>
          <w:color w:val="000000"/>
          <w:sz w:val="24"/>
          <w:szCs w:val="24"/>
        </w:rPr>
        <w:t xml:space="preserve">and reflect on which mathematical competencies </w:t>
      </w:r>
      <w:r>
        <w:rPr>
          <w:rFonts w:eastAsia="Times New Roman"/>
          <w:color w:val="000000"/>
          <w:sz w:val="24"/>
          <w:szCs w:val="24"/>
        </w:rPr>
        <w:t>each</w:t>
      </w:r>
      <w:r w:rsidRPr="003C5F24">
        <w:rPr>
          <w:rFonts w:eastAsia="Times New Roman"/>
          <w:color w:val="000000"/>
          <w:sz w:val="24"/>
          <w:szCs w:val="24"/>
        </w:rPr>
        <w:t xml:space="preserve"> task could develop</w:t>
      </w:r>
      <w:r>
        <w:rPr>
          <w:rFonts w:eastAsia="Times New Roman"/>
          <w:color w:val="000000"/>
          <w:sz w:val="24"/>
          <w:szCs w:val="24"/>
        </w:rPr>
        <w:t>.</w:t>
      </w:r>
    </w:p>
    <w:p w14:paraId="295CF81F" w14:textId="7A5A2866" w:rsidR="00FD3615" w:rsidRPr="00E649E7" w:rsidRDefault="00FD3615" w:rsidP="003C5F24">
      <w:pPr>
        <w:pStyle w:val="ListParagraph"/>
        <w:numPr>
          <w:ilvl w:val="0"/>
          <w:numId w:val="13"/>
        </w:numPr>
        <w:pBdr>
          <w:top w:val="nil"/>
          <w:left w:val="nil"/>
          <w:bottom w:val="nil"/>
          <w:right w:val="nil"/>
          <w:between w:val="nil"/>
        </w:pBdr>
      </w:pPr>
      <w:r>
        <w:rPr>
          <w:rFonts w:ascii="Calibri" w:hAnsi="Calibri" w:cs="Calibri"/>
          <w:color w:val="000000"/>
        </w:rPr>
        <w:t>P</w:t>
      </w:r>
      <w:r w:rsidRPr="003C5F24">
        <w:rPr>
          <w:rFonts w:ascii="Calibri" w:hAnsi="Calibri" w:cs="Calibri"/>
          <w:color w:val="000000"/>
        </w:rPr>
        <w:t>oint out that this activity is based upon how teacher</w:t>
      </w:r>
      <w:r>
        <w:rPr>
          <w:rFonts w:ascii="Calibri" w:hAnsi="Calibri" w:cs="Calibri"/>
          <w:color w:val="000000"/>
        </w:rPr>
        <w:t>s</w:t>
      </w:r>
      <w:r w:rsidRPr="003C5F24">
        <w:rPr>
          <w:rFonts w:ascii="Calibri" w:hAnsi="Calibri" w:cs="Calibri"/>
          <w:color w:val="000000"/>
        </w:rPr>
        <w:t xml:space="preserve"> visualizes </w:t>
      </w:r>
      <w:r w:rsidRPr="003C5F24">
        <w:rPr>
          <w:rFonts w:ascii="Calibri" w:hAnsi="Calibri" w:cs="Calibri"/>
          <w:i/>
          <w:color w:val="000000"/>
        </w:rPr>
        <w:t>themselves</w:t>
      </w:r>
      <w:r w:rsidRPr="003C5F24">
        <w:rPr>
          <w:rFonts w:ascii="Calibri" w:hAnsi="Calibri" w:cs="Calibri"/>
          <w:color w:val="000000"/>
        </w:rPr>
        <w:t xml:space="preserve"> teaching the task</w:t>
      </w:r>
      <w:r>
        <w:rPr>
          <w:rFonts w:ascii="Calibri" w:hAnsi="Calibri" w:cs="Calibri"/>
          <w:color w:val="000000"/>
        </w:rPr>
        <w:t>.</w:t>
      </w:r>
      <w:r w:rsidRPr="003C5F24">
        <w:rPr>
          <w:rFonts w:ascii="Calibri" w:hAnsi="Calibri" w:cs="Calibri"/>
          <w:color w:val="000000"/>
        </w:rPr>
        <w:t xml:space="preserve"> </w:t>
      </w:r>
    </w:p>
    <w:p w14:paraId="6EA79633" w14:textId="6FCCDB98" w:rsidR="00FD3615" w:rsidRPr="00E649E7" w:rsidRDefault="00FD3615" w:rsidP="003C5F24">
      <w:pPr>
        <w:pStyle w:val="ListParagraph"/>
        <w:numPr>
          <w:ilvl w:val="0"/>
          <w:numId w:val="13"/>
        </w:numPr>
        <w:pBdr>
          <w:top w:val="nil"/>
          <w:left w:val="nil"/>
          <w:bottom w:val="nil"/>
          <w:right w:val="nil"/>
          <w:between w:val="nil"/>
        </w:pBdr>
        <w:spacing w:after="120"/>
      </w:pPr>
      <w:r>
        <w:rPr>
          <w:rFonts w:ascii="Calibri" w:hAnsi="Calibri" w:cs="Calibri"/>
          <w:color w:val="000000"/>
        </w:rPr>
        <w:t>T</w:t>
      </w:r>
      <w:r w:rsidRPr="003C5F24">
        <w:rPr>
          <w:rFonts w:ascii="Calibri" w:hAnsi="Calibri" w:cs="Calibri"/>
          <w:color w:val="000000"/>
        </w:rPr>
        <w:t>eachers do not have to complete the task, but they may wish to start each one to get a sense of the mathematics required</w:t>
      </w:r>
      <w:r>
        <w:rPr>
          <w:rFonts w:ascii="Calibri" w:hAnsi="Calibri" w:cs="Calibri"/>
          <w:color w:val="000000"/>
        </w:rPr>
        <w:t>.</w:t>
      </w:r>
    </w:p>
    <w:p w14:paraId="2E3A13AC" w14:textId="211150E1" w:rsidR="00FD3615" w:rsidRPr="000974B6" w:rsidRDefault="00FD3615" w:rsidP="003C5F24">
      <w:pPr>
        <w:pBdr>
          <w:top w:val="nil"/>
          <w:left w:val="nil"/>
          <w:bottom w:val="nil"/>
          <w:right w:val="nil"/>
          <w:between w:val="nil"/>
        </w:pBdr>
        <w:spacing w:after="120"/>
      </w:pPr>
      <w:r w:rsidRPr="003C5F24">
        <w:rPr>
          <w:rFonts w:eastAsia="Times New Roman"/>
          <w:color w:val="000000"/>
          <w:sz w:val="24"/>
          <w:szCs w:val="24"/>
        </w:rPr>
        <w:t>Every three minutes, have teachers go on to the next task</w:t>
      </w:r>
      <w:r>
        <w:rPr>
          <w:rFonts w:eastAsia="Times New Roman"/>
          <w:color w:val="000000"/>
          <w:sz w:val="24"/>
          <w:szCs w:val="24"/>
        </w:rPr>
        <w:t>.</w:t>
      </w:r>
    </w:p>
    <w:p w14:paraId="085F7C6B" w14:textId="6D5D7206" w:rsidR="00FD3615" w:rsidRPr="000974B6" w:rsidRDefault="00FD3615" w:rsidP="003C5F24">
      <w:pPr>
        <w:pBdr>
          <w:top w:val="nil"/>
          <w:left w:val="nil"/>
          <w:bottom w:val="nil"/>
          <w:right w:val="nil"/>
          <w:between w:val="nil"/>
        </w:pBdr>
        <w:spacing w:after="120"/>
      </w:pPr>
      <w:r w:rsidRPr="003C5F24">
        <w:rPr>
          <w:rFonts w:eastAsia="Times New Roman"/>
          <w:color w:val="000000"/>
          <w:sz w:val="24"/>
          <w:szCs w:val="24"/>
        </w:rPr>
        <w:lastRenderedPageBreak/>
        <w:t xml:space="preserve">After 12 minutes, point out that </w:t>
      </w:r>
      <w:r w:rsidRPr="003C5F24">
        <w:rPr>
          <w:rFonts w:eastAsia="Times New Roman"/>
          <w:i/>
          <w:color w:val="000000"/>
          <w:sz w:val="24"/>
          <w:szCs w:val="24"/>
        </w:rPr>
        <w:t>having students work in groups</w:t>
      </w:r>
      <w:r w:rsidRPr="003C5F24">
        <w:rPr>
          <w:rFonts w:eastAsia="Times New Roman"/>
          <w:color w:val="000000"/>
          <w:sz w:val="24"/>
          <w:szCs w:val="24"/>
        </w:rPr>
        <w:t xml:space="preserve"> can increase student opportunity for certain competencies (</w:t>
      </w:r>
      <w:proofErr w:type="gramStart"/>
      <w:r w:rsidRPr="003C5F24">
        <w:rPr>
          <w:rFonts w:eastAsia="Times New Roman"/>
          <w:color w:val="000000"/>
          <w:sz w:val="24"/>
          <w:szCs w:val="24"/>
        </w:rPr>
        <w:t xml:space="preserve">especially </w:t>
      </w:r>
      <w:r>
        <w:rPr>
          <w:rFonts w:eastAsia="Times New Roman"/>
          <w:color w:val="000000"/>
          <w:sz w:val="24"/>
          <w:szCs w:val="24"/>
        </w:rPr>
        <w:t>”</w:t>
      </w:r>
      <w:proofErr w:type="gramEnd"/>
      <w:r w:rsidRPr="003C5F24">
        <w:rPr>
          <w:rFonts w:eastAsia="Times New Roman"/>
          <w:color w:val="000000"/>
          <w:sz w:val="24"/>
          <w:szCs w:val="24"/>
        </w:rPr>
        <w:t>justifying methods,</w:t>
      </w:r>
      <w:r>
        <w:rPr>
          <w:rFonts w:eastAsia="Times New Roman"/>
          <w:color w:val="000000"/>
          <w:sz w:val="24"/>
          <w:szCs w:val="24"/>
        </w:rPr>
        <w:t>”</w:t>
      </w:r>
      <w:r w:rsidRPr="003C5F24">
        <w:rPr>
          <w:rFonts w:eastAsia="Times New Roman"/>
          <w:color w:val="000000"/>
          <w:sz w:val="24"/>
          <w:szCs w:val="24"/>
        </w:rPr>
        <w:t xml:space="preserve"> </w:t>
      </w:r>
      <w:r>
        <w:rPr>
          <w:rFonts w:eastAsia="Times New Roman"/>
          <w:color w:val="000000"/>
          <w:sz w:val="24"/>
          <w:szCs w:val="24"/>
        </w:rPr>
        <w:t>“</w:t>
      </w:r>
      <w:r w:rsidRPr="003C5F24">
        <w:rPr>
          <w:rFonts w:eastAsia="Times New Roman"/>
          <w:color w:val="000000"/>
          <w:sz w:val="24"/>
          <w:szCs w:val="24"/>
        </w:rPr>
        <w:t>representing ideas/concepts/patterns,</w:t>
      </w:r>
      <w:r>
        <w:rPr>
          <w:rFonts w:eastAsia="Times New Roman"/>
          <w:color w:val="000000"/>
          <w:sz w:val="24"/>
          <w:szCs w:val="24"/>
        </w:rPr>
        <w:t>”</w:t>
      </w:r>
      <w:r w:rsidRPr="003C5F24">
        <w:rPr>
          <w:rFonts w:eastAsia="Times New Roman"/>
          <w:color w:val="000000"/>
          <w:sz w:val="24"/>
          <w:szCs w:val="24"/>
        </w:rPr>
        <w:t xml:space="preserve"> and </w:t>
      </w:r>
      <w:r>
        <w:rPr>
          <w:rFonts w:eastAsia="Times New Roman"/>
          <w:color w:val="000000"/>
          <w:sz w:val="24"/>
          <w:szCs w:val="24"/>
        </w:rPr>
        <w:t>“</w:t>
      </w:r>
      <w:r w:rsidRPr="003C5F24">
        <w:rPr>
          <w:rFonts w:eastAsia="Times New Roman"/>
          <w:color w:val="000000"/>
          <w:sz w:val="24"/>
          <w:szCs w:val="24"/>
        </w:rPr>
        <w:t>rephrasing problems</w:t>
      </w:r>
      <w:r>
        <w:rPr>
          <w:rFonts w:eastAsia="Times New Roman"/>
          <w:color w:val="000000"/>
          <w:sz w:val="24"/>
          <w:szCs w:val="24"/>
        </w:rPr>
        <w:t>”</w:t>
      </w:r>
      <w:r w:rsidRPr="003C5F24">
        <w:rPr>
          <w:rFonts w:eastAsia="Times New Roman"/>
          <w:color w:val="000000"/>
          <w:sz w:val="24"/>
          <w:szCs w:val="24"/>
        </w:rPr>
        <w:t>)</w:t>
      </w:r>
      <w:r>
        <w:rPr>
          <w:rFonts w:eastAsia="Times New Roman"/>
          <w:color w:val="000000"/>
          <w:sz w:val="24"/>
          <w:szCs w:val="24"/>
        </w:rPr>
        <w:t>.</w:t>
      </w:r>
    </w:p>
    <w:p w14:paraId="5234DC47" w14:textId="77777777" w:rsidR="00FD3615" w:rsidRPr="000974B6" w:rsidRDefault="00FD3615" w:rsidP="00FD3615"/>
    <w:p w14:paraId="25C096AC" w14:textId="2E0351C6" w:rsidR="00FD3615" w:rsidRPr="000974B6" w:rsidRDefault="00FD3615" w:rsidP="00FD3615">
      <w:pPr>
        <w:spacing w:after="120"/>
        <w:rPr>
          <w:b/>
        </w:rPr>
      </w:pPr>
      <w:r w:rsidRPr="000974B6">
        <w:rPr>
          <w:b/>
          <w:sz w:val="24"/>
          <w:szCs w:val="24"/>
        </w:rPr>
        <w:t>Designing Rich Mathematical Tasks (6 minutes)</w:t>
      </w:r>
      <w:r w:rsidRPr="000974B6">
        <w:rPr>
          <w:b/>
        </w:rPr>
        <w:t xml:space="preserve"> </w:t>
      </w:r>
      <w:r w:rsidRPr="000974B6">
        <w:t>(page 11)</w:t>
      </w:r>
    </w:p>
    <w:p w14:paraId="68610346" w14:textId="77777777" w:rsidR="00FD3615" w:rsidRPr="000974B6" w:rsidRDefault="00FD3615" w:rsidP="003C5F24">
      <w:pPr>
        <w:pBdr>
          <w:top w:val="nil"/>
          <w:left w:val="nil"/>
          <w:bottom w:val="nil"/>
          <w:right w:val="nil"/>
          <w:between w:val="nil"/>
        </w:pBdr>
      </w:pPr>
      <w:r w:rsidRPr="003C5F24">
        <w:rPr>
          <w:rFonts w:eastAsia="Times New Roman"/>
          <w:color w:val="000000"/>
          <w:sz w:val="24"/>
          <w:szCs w:val="24"/>
        </w:rPr>
        <w:t>Facilitator goes through the “checklist” on the last page</w:t>
      </w:r>
      <w:r>
        <w:rPr>
          <w:rFonts w:eastAsia="Times New Roman"/>
          <w:color w:val="000000"/>
          <w:sz w:val="24"/>
          <w:szCs w:val="24"/>
        </w:rPr>
        <w:t xml:space="preserve">, </w:t>
      </w:r>
      <w:r>
        <w:rPr>
          <w:rFonts w:eastAsia="Times New Roman"/>
          <w:sz w:val="24"/>
          <w:szCs w:val="24"/>
        </w:rPr>
        <w:t xml:space="preserve">from Jo </w:t>
      </w:r>
      <w:proofErr w:type="spellStart"/>
      <w:r>
        <w:rPr>
          <w:rFonts w:eastAsia="Times New Roman"/>
          <w:sz w:val="24"/>
          <w:szCs w:val="24"/>
        </w:rPr>
        <w:t>Boaler’s</w:t>
      </w:r>
      <w:proofErr w:type="spellEnd"/>
      <w:r>
        <w:rPr>
          <w:rFonts w:eastAsia="Times New Roman"/>
          <w:sz w:val="24"/>
          <w:szCs w:val="24"/>
        </w:rPr>
        <w:t xml:space="preserve"> </w:t>
      </w:r>
      <w:r w:rsidRPr="00D53AF4">
        <w:rPr>
          <w:rFonts w:eastAsia="Times New Roman"/>
          <w:i/>
          <w:sz w:val="24"/>
          <w:szCs w:val="24"/>
        </w:rPr>
        <w:t xml:space="preserve">Mathematical Mindsets: Unleashing Students' Potential </w:t>
      </w:r>
      <w:proofErr w:type="gramStart"/>
      <w:r w:rsidRPr="00D53AF4">
        <w:rPr>
          <w:rFonts w:eastAsia="Times New Roman"/>
          <w:i/>
          <w:sz w:val="24"/>
          <w:szCs w:val="24"/>
        </w:rPr>
        <w:t>Through</w:t>
      </w:r>
      <w:proofErr w:type="gramEnd"/>
      <w:r w:rsidRPr="00D53AF4">
        <w:rPr>
          <w:rFonts w:eastAsia="Times New Roman"/>
          <w:i/>
          <w:sz w:val="24"/>
          <w:szCs w:val="24"/>
        </w:rPr>
        <w:t xml:space="preserve"> Creative Math, Inspiring Messages and Innovative Teaching</w:t>
      </w:r>
      <w:r w:rsidRPr="003C5F24">
        <w:rPr>
          <w:rFonts w:eastAsia="Times New Roman"/>
          <w:color w:val="000000"/>
          <w:sz w:val="24"/>
          <w:szCs w:val="24"/>
        </w:rPr>
        <w:t>. Be clear that these are not just for designing tasks</w:t>
      </w:r>
      <w:r>
        <w:rPr>
          <w:rFonts w:eastAsia="Times New Roman"/>
          <w:color w:val="000000"/>
          <w:sz w:val="24"/>
          <w:szCs w:val="24"/>
        </w:rPr>
        <w:t>,</w:t>
      </w:r>
      <w:r w:rsidRPr="003C5F24">
        <w:rPr>
          <w:rFonts w:eastAsia="Times New Roman"/>
          <w:color w:val="000000"/>
          <w:sz w:val="24"/>
          <w:szCs w:val="24"/>
        </w:rPr>
        <w:t xml:space="preserve"> but points to consider when incorporating existing tasks into lessons</w:t>
      </w:r>
      <w:r>
        <w:rPr>
          <w:rFonts w:eastAsia="Times New Roman"/>
          <w:color w:val="000000"/>
          <w:sz w:val="24"/>
          <w:szCs w:val="24"/>
        </w:rPr>
        <w:t>.</w:t>
      </w:r>
    </w:p>
    <w:p w14:paraId="6CC77682" w14:textId="4C187D5C" w:rsidR="00FD3615" w:rsidRPr="000974B6" w:rsidRDefault="00FD3615" w:rsidP="003C5F24">
      <w:pPr>
        <w:numPr>
          <w:ilvl w:val="0"/>
          <w:numId w:val="14"/>
        </w:numPr>
        <w:pBdr>
          <w:top w:val="nil"/>
          <w:left w:val="nil"/>
          <w:bottom w:val="nil"/>
          <w:right w:val="nil"/>
          <w:between w:val="nil"/>
        </w:pBdr>
      </w:pPr>
      <w:r w:rsidRPr="003C5F24">
        <w:rPr>
          <w:rFonts w:eastAsia="Times New Roman"/>
          <w:color w:val="000000"/>
          <w:sz w:val="24"/>
          <w:szCs w:val="24"/>
        </w:rPr>
        <w:t>“</w:t>
      </w:r>
      <w:r>
        <w:rPr>
          <w:rFonts w:eastAsia="Times New Roman"/>
          <w:i/>
          <w:color w:val="000000"/>
          <w:sz w:val="24"/>
          <w:szCs w:val="24"/>
        </w:rPr>
        <w:t>C</w:t>
      </w:r>
      <w:r w:rsidRPr="003C5F24">
        <w:rPr>
          <w:rFonts w:eastAsia="Times New Roman"/>
          <w:i/>
          <w:color w:val="000000"/>
          <w:sz w:val="24"/>
          <w:szCs w:val="24"/>
        </w:rPr>
        <w:t>an you present the task before teaching the method?”</w:t>
      </w:r>
      <w:r w:rsidRPr="003C5F24">
        <w:rPr>
          <w:rFonts w:eastAsia="Times New Roman"/>
          <w:color w:val="000000"/>
          <w:sz w:val="24"/>
          <w:szCs w:val="24"/>
        </w:rPr>
        <w:t xml:space="preserve"> </w:t>
      </w:r>
      <w:r>
        <w:rPr>
          <w:rFonts w:eastAsia="Times New Roman"/>
          <w:color w:val="000000"/>
          <w:sz w:val="24"/>
          <w:szCs w:val="24"/>
        </w:rPr>
        <w:br/>
        <w:t>A</w:t>
      </w:r>
      <w:r w:rsidRPr="003C5F24">
        <w:rPr>
          <w:rFonts w:eastAsia="Times New Roman"/>
          <w:color w:val="000000"/>
          <w:sz w:val="24"/>
          <w:szCs w:val="24"/>
        </w:rPr>
        <w:t xml:space="preserve">llowing students to develop their own methods often leads to deeper exploration and understanding of the math. Don’t over-support; use team huddles to provide help as needed throughout the task. </w:t>
      </w:r>
    </w:p>
    <w:p w14:paraId="3B1A5083" w14:textId="7D204787" w:rsidR="00FD3615" w:rsidRPr="000974B6" w:rsidRDefault="00FD3615" w:rsidP="003C5F24">
      <w:pPr>
        <w:numPr>
          <w:ilvl w:val="0"/>
          <w:numId w:val="14"/>
        </w:numPr>
        <w:pBdr>
          <w:top w:val="nil"/>
          <w:left w:val="nil"/>
          <w:bottom w:val="nil"/>
          <w:right w:val="nil"/>
          <w:between w:val="nil"/>
        </w:pBdr>
      </w:pPr>
      <w:r w:rsidRPr="003C5F24">
        <w:rPr>
          <w:rFonts w:eastAsia="Times New Roman"/>
          <w:color w:val="000000"/>
          <w:sz w:val="24"/>
          <w:szCs w:val="24"/>
        </w:rPr>
        <w:t>“</w:t>
      </w:r>
      <w:r>
        <w:rPr>
          <w:rFonts w:eastAsia="Times New Roman"/>
          <w:i/>
          <w:color w:val="000000"/>
          <w:sz w:val="24"/>
          <w:szCs w:val="24"/>
        </w:rPr>
        <w:t>C</w:t>
      </w:r>
      <w:r w:rsidRPr="003C5F24">
        <w:rPr>
          <w:rFonts w:eastAsia="Times New Roman"/>
          <w:i/>
          <w:color w:val="000000"/>
          <w:sz w:val="24"/>
          <w:szCs w:val="24"/>
        </w:rPr>
        <w:t>an you make it visual</w:t>
      </w:r>
      <w:r w:rsidRPr="003C5F24">
        <w:rPr>
          <w:rFonts w:eastAsia="Times New Roman"/>
          <w:color w:val="000000"/>
          <w:sz w:val="24"/>
          <w:szCs w:val="24"/>
        </w:rPr>
        <w:t xml:space="preserve">?” </w:t>
      </w:r>
      <w:r>
        <w:rPr>
          <w:rFonts w:eastAsia="Times New Roman"/>
          <w:color w:val="000000"/>
          <w:sz w:val="24"/>
          <w:szCs w:val="24"/>
        </w:rPr>
        <w:br/>
        <w:t>A</w:t>
      </w:r>
      <w:r w:rsidRPr="003C5F24">
        <w:rPr>
          <w:rFonts w:eastAsia="Times New Roman"/>
          <w:color w:val="000000"/>
          <w:sz w:val="24"/>
          <w:szCs w:val="24"/>
        </w:rPr>
        <w:t>re you allowing students to communicate their understanding visually, such as via a chart/table/</w:t>
      </w:r>
      <w:r>
        <w:rPr>
          <w:rFonts w:eastAsia="Times New Roman"/>
          <w:color w:val="000000"/>
          <w:sz w:val="24"/>
          <w:szCs w:val="24"/>
        </w:rPr>
        <w:t xml:space="preserve"> </w:t>
      </w:r>
      <w:r w:rsidRPr="003C5F24">
        <w:rPr>
          <w:rFonts w:eastAsia="Times New Roman"/>
          <w:color w:val="000000"/>
          <w:sz w:val="24"/>
          <w:szCs w:val="24"/>
        </w:rPr>
        <w:t>graph?</w:t>
      </w:r>
    </w:p>
    <w:p w14:paraId="1AD43656" w14:textId="30DB51F4" w:rsidR="00FD3615" w:rsidRPr="003C5F24" w:rsidRDefault="00FD3615" w:rsidP="003C5F24">
      <w:pPr>
        <w:numPr>
          <w:ilvl w:val="0"/>
          <w:numId w:val="14"/>
        </w:numPr>
        <w:pBdr>
          <w:top w:val="nil"/>
          <w:left w:val="nil"/>
          <w:bottom w:val="nil"/>
          <w:right w:val="nil"/>
          <w:between w:val="nil"/>
        </w:pBdr>
        <w:rPr>
          <w:rFonts w:eastAsia="Times New Roman"/>
          <w:sz w:val="24"/>
          <w:szCs w:val="24"/>
        </w:rPr>
      </w:pPr>
      <w:r w:rsidRPr="003C5F24">
        <w:rPr>
          <w:rFonts w:eastAsia="Times New Roman"/>
          <w:color w:val="000000"/>
          <w:sz w:val="24"/>
          <w:szCs w:val="24"/>
        </w:rPr>
        <w:t>“</w:t>
      </w:r>
      <w:r>
        <w:rPr>
          <w:rFonts w:eastAsia="Times New Roman"/>
          <w:i/>
          <w:color w:val="000000"/>
          <w:sz w:val="24"/>
          <w:szCs w:val="24"/>
        </w:rPr>
        <w:t>L</w:t>
      </w:r>
      <w:r w:rsidRPr="003C5F24">
        <w:rPr>
          <w:rFonts w:eastAsia="Times New Roman"/>
          <w:i/>
          <w:color w:val="000000"/>
          <w:sz w:val="24"/>
          <w:szCs w:val="24"/>
        </w:rPr>
        <w:t>ow floor and high ceiling</w:t>
      </w:r>
      <w:r w:rsidRPr="003C5F24">
        <w:rPr>
          <w:rFonts w:eastAsia="Times New Roman"/>
          <w:color w:val="000000"/>
          <w:sz w:val="24"/>
          <w:szCs w:val="24"/>
        </w:rPr>
        <w:t xml:space="preserve">” </w:t>
      </w:r>
      <w:r>
        <w:rPr>
          <w:rFonts w:eastAsia="Times New Roman"/>
          <w:color w:val="000000"/>
          <w:sz w:val="24"/>
          <w:szCs w:val="24"/>
        </w:rPr>
        <w:br/>
        <w:t>I</w:t>
      </w:r>
      <w:r w:rsidRPr="003C5F24">
        <w:rPr>
          <w:rFonts w:eastAsia="Times New Roman"/>
          <w:color w:val="000000"/>
          <w:sz w:val="24"/>
          <w:szCs w:val="24"/>
        </w:rPr>
        <w:t>s the task accessible to all learners? Are there extensions that allow the problem to be taken to a more complex level for stronger students?</w:t>
      </w:r>
    </w:p>
    <w:p w14:paraId="7D5424C2" w14:textId="77777777" w:rsidR="00FD3615" w:rsidRDefault="00FD3615" w:rsidP="00FD3615"/>
    <w:p w14:paraId="20131406" w14:textId="77777777" w:rsidR="00F15EDC" w:rsidRDefault="00F15EDC"/>
    <w:sectPr w:rsidR="00F15EDC">
      <w:footerReference w:type="default" r:id="rId14"/>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066C7" w14:textId="77777777" w:rsidR="00F26841" w:rsidRDefault="003C5F24">
      <w:r>
        <w:separator/>
      </w:r>
    </w:p>
  </w:endnote>
  <w:endnote w:type="continuationSeparator" w:id="0">
    <w:p w14:paraId="3976CCF5" w14:textId="77777777" w:rsidR="00F26841" w:rsidRDefault="003C5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4A1CC" w14:textId="77777777" w:rsidR="001E1217" w:rsidRDefault="008C3863" w:rsidP="006558B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17184D" w14:textId="77777777" w:rsidR="00F26841" w:rsidRDefault="003C5F24">
      <w:r>
        <w:separator/>
      </w:r>
    </w:p>
  </w:footnote>
  <w:footnote w:type="continuationSeparator" w:id="0">
    <w:p w14:paraId="0F8F68B2" w14:textId="77777777" w:rsidR="00F26841" w:rsidRDefault="003C5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E70"/>
    <w:multiLevelType w:val="multilevel"/>
    <w:tmpl w:val="48D0DBBA"/>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 w15:restartNumberingAfterBreak="0">
    <w:nsid w:val="0F032682"/>
    <w:multiLevelType w:val="multilevel"/>
    <w:tmpl w:val="541C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8B49E8"/>
    <w:multiLevelType w:val="multilevel"/>
    <w:tmpl w:val="18DAB5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E24017"/>
    <w:multiLevelType w:val="multilevel"/>
    <w:tmpl w:val="F3CA4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5A182D"/>
    <w:multiLevelType w:val="multilevel"/>
    <w:tmpl w:val="53E4CE3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4E2676"/>
    <w:multiLevelType w:val="multilevel"/>
    <w:tmpl w:val="7ECCDC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FC338A"/>
    <w:multiLevelType w:val="hybridMultilevel"/>
    <w:tmpl w:val="DED4F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E96037"/>
    <w:multiLevelType w:val="multilevel"/>
    <w:tmpl w:val="C1E63ED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8" w15:restartNumberingAfterBreak="0">
    <w:nsid w:val="3D8D0641"/>
    <w:multiLevelType w:val="multilevel"/>
    <w:tmpl w:val="C1E63ED6"/>
    <w:lvl w:ilvl="0">
      <w:start w:val="1"/>
      <w:numFmt w:val="bullet"/>
      <w:lvlText w:val=""/>
      <w:lvlJc w:val="left"/>
      <w:pPr>
        <w:ind w:left="775" w:hanging="360"/>
      </w:pPr>
      <w:rPr>
        <w:rFonts w:ascii="Symbol" w:hAnsi="Symbol" w:hint="default"/>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9" w15:restartNumberingAfterBreak="0">
    <w:nsid w:val="4B611840"/>
    <w:multiLevelType w:val="multilevel"/>
    <w:tmpl w:val="541C0A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7103E2"/>
    <w:multiLevelType w:val="multilevel"/>
    <w:tmpl w:val="5B3442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BA0C1C"/>
    <w:multiLevelType w:val="hybridMultilevel"/>
    <w:tmpl w:val="705883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AAB64FC"/>
    <w:multiLevelType w:val="hybridMultilevel"/>
    <w:tmpl w:val="B2EEEB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AF7099"/>
    <w:multiLevelType w:val="multilevel"/>
    <w:tmpl w:val="BB5C35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9"/>
  </w:num>
  <w:num w:numId="3">
    <w:abstractNumId w:val="8"/>
  </w:num>
  <w:num w:numId="4">
    <w:abstractNumId w:val="6"/>
  </w:num>
  <w:num w:numId="5">
    <w:abstractNumId w:val="7"/>
  </w:num>
  <w:num w:numId="6">
    <w:abstractNumId w:val="12"/>
  </w:num>
  <w:num w:numId="7">
    <w:abstractNumId w:val="13"/>
  </w:num>
  <w:num w:numId="8">
    <w:abstractNumId w:val="2"/>
  </w:num>
  <w:num w:numId="9">
    <w:abstractNumId w:val="4"/>
  </w:num>
  <w:num w:numId="10">
    <w:abstractNumId w:val="10"/>
  </w:num>
  <w:num w:numId="11">
    <w:abstractNumId w:val="3"/>
  </w:num>
  <w:num w:numId="12">
    <w:abstractNumId w:val="11"/>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15"/>
    <w:rsid w:val="003C5F24"/>
    <w:rsid w:val="008C3863"/>
    <w:rsid w:val="00F15EDC"/>
    <w:rsid w:val="00F26841"/>
    <w:rsid w:val="00FD3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AC7F"/>
  <w15:chartTrackingRefBased/>
  <w15:docId w15:val="{77D0E04B-0BDC-44B0-B450-6B28BF8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15"/>
    <w:pPr>
      <w:spacing w:after="0" w:line="240"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615"/>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3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rich.math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cubed.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nrich.maths.org/6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2" ma:contentTypeDescription="Create a new document." ma:contentTypeScope="" ma:versionID="4550f5943dd76ace74086c94dc4856f3">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4d7aa5cdfb6526731b8e7fd2f8c5a91a"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4F804C-E9E6-488E-BFC5-B29D2351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D583E-CA23-4182-9272-19E5FFCA615C}">
  <ds:schemaRefs>
    <ds:schemaRef ds:uri="http://schemas.microsoft.com/sharepoint/v3/contenttype/forms"/>
  </ds:schemaRefs>
</ds:datastoreItem>
</file>

<file path=customXml/itemProps3.xml><?xml version="1.0" encoding="utf-8"?>
<ds:datastoreItem xmlns:ds="http://schemas.openxmlformats.org/officeDocument/2006/customXml" ds:itemID="{00594B2C-CCC6-4D7B-A903-FACD50A5005E}">
  <ds:schemaRefs>
    <ds:schemaRef ds:uri="http://schemas.openxmlformats.org/package/2006/metadata/core-properties"/>
    <ds:schemaRef ds:uri="http://purl.org/dc/terms/"/>
    <ds:schemaRef ds:uri="http://schemas.microsoft.com/office/2006/documentManagement/types"/>
    <ds:schemaRef ds:uri="d39049c8-5642-4c67-b9b8-6999510f2293"/>
    <ds:schemaRef ds:uri="http://purl.org/dc/elements/1.1/"/>
    <ds:schemaRef ds:uri="http://purl.org/dc/dcmitype/"/>
    <ds:schemaRef ds:uri="http://schemas.microsoft.com/office/infopath/2007/PartnerControls"/>
    <ds:schemaRef ds:uri="be940414-f5a2-4509-bc4b-9b97993b9bc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dc:creator>
  <cp:keywords/>
  <dc:description/>
  <cp:lastModifiedBy>Emily Clark</cp:lastModifiedBy>
  <cp:revision>3</cp:revision>
  <dcterms:created xsi:type="dcterms:W3CDTF">2020-05-06T19:22:00Z</dcterms:created>
  <dcterms:modified xsi:type="dcterms:W3CDTF">2020-07-14T19:18:00Z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