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0A62A" w14:textId="77777777" w:rsidR="0000787F" w:rsidRPr="005959F1" w:rsidRDefault="00991B9F" w:rsidP="00145682">
      <w:pPr>
        <w:jc w:val="center"/>
        <w:rPr>
          <w:b/>
          <w:sz w:val="32"/>
          <w:szCs w:val="28"/>
        </w:rPr>
      </w:pPr>
      <w:bookmarkStart w:id="0" w:name="_GoBack"/>
      <w:bookmarkEnd w:id="0"/>
      <w:r w:rsidRPr="005959F1">
        <w:rPr>
          <w:b/>
          <w:sz w:val="32"/>
          <w:szCs w:val="28"/>
        </w:rPr>
        <w:t>Passion Profiles Icebreaker</w:t>
      </w:r>
    </w:p>
    <w:p w14:paraId="7A037C03" w14:textId="77777777" w:rsidR="0000787F" w:rsidRPr="005959F1" w:rsidRDefault="0000787F">
      <w:pPr>
        <w:rPr>
          <w:b/>
          <w:sz w:val="24"/>
          <w:szCs w:val="28"/>
        </w:rPr>
      </w:pPr>
    </w:p>
    <w:p w14:paraId="72B9685D" w14:textId="77777777" w:rsidR="0000787F" w:rsidRPr="002F163C" w:rsidRDefault="00697C01" w:rsidP="004F1989">
      <w:pPr>
        <w:spacing w:after="120"/>
        <w:rPr>
          <w:b/>
          <w:sz w:val="28"/>
          <w:szCs w:val="28"/>
        </w:rPr>
      </w:pPr>
      <w:r w:rsidRPr="002F163C">
        <w:rPr>
          <w:b/>
          <w:sz w:val="28"/>
          <w:szCs w:val="28"/>
        </w:rPr>
        <w:t>Objectives</w:t>
      </w:r>
    </w:p>
    <w:p w14:paraId="4DE59991" w14:textId="77777777" w:rsidR="0000787F" w:rsidRPr="0000787F" w:rsidRDefault="0000787F" w:rsidP="004F1989">
      <w:pPr>
        <w:spacing w:after="120"/>
        <w:rPr>
          <w:sz w:val="24"/>
          <w:szCs w:val="24"/>
        </w:rPr>
      </w:pPr>
      <w:r>
        <w:rPr>
          <w:sz w:val="24"/>
          <w:szCs w:val="24"/>
        </w:rPr>
        <w:t>Teachers will reflect on their own passions and reasons for choosing teaching as a profession, and will connect deeply with colleagues who share those passions.</w:t>
      </w:r>
    </w:p>
    <w:p w14:paraId="7C412B29" w14:textId="77777777" w:rsidR="0000787F" w:rsidRPr="005959F1" w:rsidRDefault="0000787F">
      <w:pPr>
        <w:rPr>
          <w:sz w:val="20"/>
        </w:rPr>
      </w:pPr>
    </w:p>
    <w:p w14:paraId="6B21BBC7" w14:textId="77777777" w:rsidR="00C27AF2" w:rsidRPr="002F163C" w:rsidRDefault="0000787F" w:rsidP="004F1989">
      <w:pPr>
        <w:spacing w:after="120"/>
        <w:rPr>
          <w:b/>
          <w:sz w:val="28"/>
          <w:szCs w:val="28"/>
        </w:rPr>
      </w:pPr>
      <w:r w:rsidRPr="002F163C">
        <w:rPr>
          <w:b/>
          <w:sz w:val="28"/>
          <w:szCs w:val="28"/>
        </w:rPr>
        <w:t>Time</w:t>
      </w:r>
    </w:p>
    <w:p w14:paraId="082DB31D" w14:textId="0DDCE8B1" w:rsidR="0000787F" w:rsidRPr="0000787F" w:rsidRDefault="0000787F" w:rsidP="004F1989">
      <w:pPr>
        <w:spacing w:after="120"/>
        <w:rPr>
          <w:sz w:val="24"/>
          <w:szCs w:val="24"/>
        </w:rPr>
      </w:pPr>
      <w:r w:rsidRPr="0000787F">
        <w:rPr>
          <w:sz w:val="24"/>
          <w:szCs w:val="24"/>
        </w:rPr>
        <w:t>10-15 minutes</w:t>
      </w:r>
    </w:p>
    <w:p w14:paraId="5C3D0FB6" w14:textId="77777777" w:rsidR="0000787F" w:rsidRPr="005959F1" w:rsidRDefault="0000787F">
      <w:pPr>
        <w:rPr>
          <w:b/>
          <w:sz w:val="24"/>
          <w:szCs w:val="28"/>
        </w:rPr>
      </w:pPr>
    </w:p>
    <w:p w14:paraId="2D90B174" w14:textId="77777777" w:rsidR="0074558B" w:rsidRPr="002F163C" w:rsidRDefault="00697C01" w:rsidP="004F1989">
      <w:pPr>
        <w:spacing w:after="120"/>
        <w:rPr>
          <w:sz w:val="28"/>
          <w:szCs w:val="28"/>
        </w:rPr>
      </w:pPr>
      <w:r w:rsidRPr="002F163C">
        <w:rPr>
          <w:b/>
          <w:sz w:val="28"/>
          <w:szCs w:val="28"/>
        </w:rPr>
        <w:t>Materials</w:t>
      </w:r>
    </w:p>
    <w:p w14:paraId="22F47E0B" w14:textId="77777777" w:rsidR="00C27AF2" w:rsidRDefault="0074558B" w:rsidP="004F1989">
      <w:pPr>
        <w:spacing w:after="120"/>
        <w:rPr>
          <w:sz w:val="24"/>
          <w:szCs w:val="24"/>
        </w:rPr>
      </w:pPr>
      <w:r w:rsidRPr="0074558B">
        <w:rPr>
          <w:sz w:val="24"/>
          <w:szCs w:val="24"/>
        </w:rPr>
        <w:t>8 poster-sized sheets</w:t>
      </w:r>
    </w:p>
    <w:p w14:paraId="189429BD" w14:textId="6ED77496" w:rsidR="0074558B" w:rsidRPr="0074558B" w:rsidRDefault="00C27AF2" w:rsidP="004F1989">
      <w:pPr>
        <w:spacing w:after="120"/>
        <w:rPr>
          <w:sz w:val="24"/>
          <w:szCs w:val="24"/>
        </w:rPr>
      </w:pPr>
      <w:r>
        <w:rPr>
          <w:sz w:val="24"/>
          <w:szCs w:val="24"/>
        </w:rPr>
        <w:t>M</w:t>
      </w:r>
      <w:r w:rsidR="0074558B" w:rsidRPr="0074558B">
        <w:rPr>
          <w:sz w:val="24"/>
          <w:szCs w:val="24"/>
        </w:rPr>
        <w:t>arkers</w:t>
      </w:r>
    </w:p>
    <w:p w14:paraId="071204EA" w14:textId="77777777" w:rsidR="0074558B" w:rsidRPr="0074558B" w:rsidRDefault="00CE381E" w:rsidP="004F1989">
      <w:pPr>
        <w:spacing w:after="120"/>
        <w:rPr>
          <w:sz w:val="24"/>
          <w:szCs w:val="24"/>
        </w:rPr>
      </w:pPr>
      <w:r>
        <w:rPr>
          <w:sz w:val="24"/>
          <w:szCs w:val="24"/>
        </w:rPr>
        <w:t>Handout PP.1 (</w:t>
      </w:r>
      <w:r w:rsidR="0074558B" w:rsidRPr="0074558B">
        <w:rPr>
          <w:sz w:val="24"/>
          <w:szCs w:val="24"/>
        </w:rPr>
        <w:t>Passion Profile description sheet</w:t>
      </w:r>
      <w:r>
        <w:rPr>
          <w:sz w:val="24"/>
          <w:szCs w:val="24"/>
        </w:rPr>
        <w:t xml:space="preserve">; </w:t>
      </w:r>
      <w:r w:rsidR="0074558B" w:rsidRPr="0074558B">
        <w:rPr>
          <w:sz w:val="24"/>
          <w:szCs w:val="24"/>
        </w:rPr>
        <w:t>one for each teacher)</w:t>
      </w:r>
    </w:p>
    <w:p w14:paraId="595342E6" w14:textId="77777777" w:rsidR="0074558B" w:rsidRPr="0074558B" w:rsidRDefault="00CE381E" w:rsidP="004F1989">
      <w:pPr>
        <w:spacing w:after="120"/>
        <w:rPr>
          <w:sz w:val="24"/>
          <w:szCs w:val="24"/>
        </w:rPr>
      </w:pPr>
      <w:r>
        <w:rPr>
          <w:sz w:val="24"/>
          <w:szCs w:val="24"/>
        </w:rPr>
        <w:t>Handout PP.2 (</w:t>
      </w:r>
      <w:r w:rsidR="0074558B" w:rsidRPr="0074558B">
        <w:rPr>
          <w:sz w:val="24"/>
          <w:szCs w:val="24"/>
        </w:rPr>
        <w:t>Passion Profile discussion protocol</w:t>
      </w:r>
      <w:r>
        <w:rPr>
          <w:sz w:val="24"/>
          <w:szCs w:val="24"/>
        </w:rPr>
        <w:t xml:space="preserve">; </w:t>
      </w:r>
      <w:r w:rsidR="0074558B" w:rsidRPr="0074558B">
        <w:rPr>
          <w:sz w:val="24"/>
          <w:szCs w:val="24"/>
        </w:rPr>
        <w:t>one for each teacher)</w:t>
      </w:r>
    </w:p>
    <w:p w14:paraId="6A3A4CBD" w14:textId="77777777" w:rsidR="0000787F" w:rsidRPr="005959F1" w:rsidRDefault="0000787F">
      <w:pPr>
        <w:rPr>
          <w:b/>
          <w:sz w:val="24"/>
          <w:szCs w:val="28"/>
        </w:rPr>
      </w:pPr>
    </w:p>
    <w:p w14:paraId="599EF109" w14:textId="77777777" w:rsidR="00697C01" w:rsidRPr="002F163C" w:rsidRDefault="00697C01" w:rsidP="004F1989">
      <w:pPr>
        <w:spacing w:after="120"/>
        <w:rPr>
          <w:b/>
          <w:sz w:val="28"/>
          <w:szCs w:val="28"/>
        </w:rPr>
      </w:pPr>
      <w:r w:rsidRPr="002F163C">
        <w:rPr>
          <w:b/>
          <w:sz w:val="28"/>
          <w:szCs w:val="28"/>
        </w:rPr>
        <w:t>Procedure</w:t>
      </w:r>
    </w:p>
    <w:p w14:paraId="4191C235" w14:textId="5AA097BA" w:rsidR="00697C01" w:rsidRPr="007369F2" w:rsidRDefault="00697C01" w:rsidP="004F1989">
      <w:pPr>
        <w:spacing w:after="120"/>
        <w:rPr>
          <w:sz w:val="24"/>
          <w:szCs w:val="24"/>
        </w:rPr>
      </w:pPr>
      <w:r>
        <w:rPr>
          <w:b/>
          <w:sz w:val="24"/>
          <w:szCs w:val="24"/>
        </w:rPr>
        <w:t>Set-up:</w:t>
      </w:r>
      <w:r w:rsidR="008A464D">
        <w:rPr>
          <w:b/>
          <w:sz w:val="24"/>
          <w:szCs w:val="24"/>
        </w:rPr>
        <w:t xml:space="preserve">  </w:t>
      </w:r>
      <w:r w:rsidR="0000787F">
        <w:rPr>
          <w:sz w:val="24"/>
          <w:szCs w:val="24"/>
        </w:rPr>
        <w:t>Place 8 poster</w:t>
      </w:r>
      <w:r w:rsidR="004A1428">
        <w:rPr>
          <w:sz w:val="24"/>
          <w:szCs w:val="24"/>
        </w:rPr>
        <w:t>-</w:t>
      </w:r>
      <w:r w:rsidR="0000787F">
        <w:rPr>
          <w:sz w:val="24"/>
          <w:szCs w:val="24"/>
        </w:rPr>
        <w:t xml:space="preserve">size sheets around the room, each labeled with one of the 8 passions from the protocol.  </w:t>
      </w:r>
      <w:r w:rsidR="007369F2">
        <w:rPr>
          <w:sz w:val="24"/>
          <w:szCs w:val="24"/>
        </w:rPr>
        <w:t>Teachers should sit at tables in groups of 4</w:t>
      </w:r>
      <w:r w:rsidR="00742079">
        <w:rPr>
          <w:sz w:val="24"/>
          <w:szCs w:val="24"/>
        </w:rPr>
        <w:t xml:space="preserve">. </w:t>
      </w:r>
    </w:p>
    <w:p w14:paraId="0FD4403A" w14:textId="77777777" w:rsidR="00FC6418" w:rsidRDefault="00FC6418">
      <w:pPr>
        <w:rPr>
          <w:b/>
          <w:sz w:val="24"/>
          <w:szCs w:val="24"/>
        </w:rPr>
      </w:pPr>
    </w:p>
    <w:p w14:paraId="5CB0A3CC" w14:textId="2D632B95" w:rsidR="00FC6418" w:rsidRPr="00FC6418" w:rsidRDefault="00FC6418" w:rsidP="00FC6418">
      <w:pPr>
        <w:autoSpaceDE w:val="0"/>
        <w:autoSpaceDN w:val="0"/>
        <w:adjustRightInd w:val="0"/>
        <w:rPr>
          <w:rFonts w:cstheme="minorHAnsi"/>
          <w:sz w:val="24"/>
          <w:szCs w:val="24"/>
        </w:rPr>
      </w:pPr>
      <w:r>
        <w:rPr>
          <w:sz w:val="24"/>
          <w:szCs w:val="24"/>
        </w:rPr>
        <w:t>This icebreaker builds on “Passion Profiles</w:t>
      </w:r>
      <w:r w:rsidR="004A1428">
        <w:rPr>
          <w:sz w:val="24"/>
          <w:szCs w:val="24"/>
        </w:rPr>
        <w:t>”</w:t>
      </w:r>
      <w:r>
        <w:rPr>
          <w:sz w:val="24"/>
          <w:szCs w:val="24"/>
        </w:rPr>
        <w:t xml:space="preserve"> from the National School Reform Faculty</w:t>
      </w:r>
      <w:r>
        <w:rPr>
          <w:rFonts w:cstheme="minorHAnsi"/>
          <w:iCs/>
        </w:rPr>
        <w:t>.</w:t>
      </w:r>
      <w:r>
        <w:rPr>
          <w:rStyle w:val="FootnoteReference"/>
          <w:rFonts w:cstheme="minorHAnsi"/>
          <w:iCs/>
        </w:rPr>
        <w:footnoteReference w:id="1"/>
      </w:r>
      <w:r>
        <w:rPr>
          <w:rFonts w:cstheme="minorHAnsi"/>
          <w:iCs/>
        </w:rPr>
        <w:t xml:space="preserve"> </w:t>
      </w:r>
      <w:r w:rsidRPr="00FC6418">
        <w:rPr>
          <w:rFonts w:cstheme="minorHAnsi"/>
          <w:sz w:val="24"/>
          <w:szCs w:val="24"/>
        </w:rPr>
        <w:t xml:space="preserve"> </w:t>
      </w:r>
      <w:r>
        <w:rPr>
          <w:rFonts w:cstheme="minorHAnsi"/>
          <w:sz w:val="24"/>
          <w:szCs w:val="24"/>
        </w:rPr>
        <w:t xml:space="preserve">Eight larger poster sheets throughout the room have the text </w:t>
      </w:r>
      <w:r w:rsidR="00D530D7">
        <w:rPr>
          <w:rFonts w:cstheme="minorHAnsi"/>
          <w:sz w:val="24"/>
          <w:szCs w:val="24"/>
        </w:rPr>
        <w:t xml:space="preserve">paragraph </w:t>
      </w:r>
      <w:r>
        <w:rPr>
          <w:rFonts w:cstheme="minorHAnsi"/>
          <w:sz w:val="24"/>
          <w:szCs w:val="24"/>
        </w:rPr>
        <w:t>that illustrates each</w:t>
      </w:r>
      <w:r w:rsidR="00D530D7">
        <w:rPr>
          <w:rFonts w:cstheme="minorHAnsi"/>
          <w:sz w:val="24"/>
          <w:szCs w:val="24"/>
        </w:rPr>
        <w:t xml:space="preserve"> teacher </w:t>
      </w:r>
      <w:r>
        <w:rPr>
          <w:rFonts w:cstheme="minorHAnsi"/>
          <w:sz w:val="24"/>
          <w:szCs w:val="24"/>
        </w:rPr>
        <w:t xml:space="preserve">Passion Profile (see </w:t>
      </w:r>
      <w:r w:rsidR="00D530D7">
        <w:rPr>
          <w:rFonts w:cstheme="minorHAnsi"/>
          <w:sz w:val="24"/>
          <w:szCs w:val="24"/>
        </w:rPr>
        <w:t xml:space="preserve">Passion Profile document in </w:t>
      </w:r>
      <w:r w:rsidR="004A1428">
        <w:rPr>
          <w:rFonts w:cstheme="minorHAnsi"/>
          <w:sz w:val="24"/>
          <w:szCs w:val="24"/>
        </w:rPr>
        <w:t xml:space="preserve">supplementary </w:t>
      </w:r>
      <w:r>
        <w:rPr>
          <w:rFonts w:cstheme="minorHAnsi"/>
          <w:sz w:val="24"/>
          <w:szCs w:val="24"/>
        </w:rPr>
        <w:t>files): The Child, The Curriculum</w:t>
      </w:r>
      <w:r w:rsidR="00D530D7">
        <w:rPr>
          <w:rFonts w:cstheme="minorHAnsi"/>
          <w:sz w:val="24"/>
          <w:szCs w:val="24"/>
        </w:rPr>
        <w:t xml:space="preserve">, Content Knowledge, Teaching Strategies and Techniques, </w:t>
      </w:r>
      <w:r w:rsidR="00D70612">
        <w:rPr>
          <w:rFonts w:cstheme="minorHAnsi"/>
          <w:sz w:val="24"/>
          <w:szCs w:val="24"/>
        </w:rPr>
        <w:t xml:space="preserve">The </w:t>
      </w:r>
      <w:r w:rsidR="00D530D7">
        <w:rPr>
          <w:rFonts w:cstheme="minorHAnsi"/>
          <w:sz w:val="24"/>
          <w:szCs w:val="24"/>
        </w:rPr>
        <w:t xml:space="preserve">Relationship between Beliefs and Professional Practice, </w:t>
      </w:r>
      <w:r w:rsidR="00D70612">
        <w:rPr>
          <w:rFonts w:cstheme="minorHAnsi"/>
          <w:sz w:val="24"/>
          <w:szCs w:val="24"/>
        </w:rPr>
        <w:t xml:space="preserve">The </w:t>
      </w:r>
      <w:r w:rsidR="00D530D7">
        <w:rPr>
          <w:rFonts w:cstheme="minorHAnsi"/>
          <w:sz w:val="24"/>
          <w:szCs w:val="24"/>
        </w:rPr>
        <w:t xml:space="preserve">Intersection </w:t>
      </w:r>
      <w:r w:rsidR="00D70612">
        <w:rPr>
          <w:rFonts w:cstheme="minorHAnsi"/>
          <w:sz w:val="24"/>
          <w:szCs w:val="24"/>
        </w:rPr>
        <w:t>B</w:t>
      </w:r>
      <w:r w:rsidR="00D530D7">
        <w:rPr>
          <w:rFonts w:cstheme="minorHAnsi"/>
          <w:sz w:val="24"/>
          <w:szCs w:val="24"/>
        </w:rPr>
        <w:t>etween Your Personal and Professional Identities, Advocating Equity and Social Justice, and Context Matters.  Teachers receive a copy of the Passion Profiles sheet (with all 8 described) and a protocol sheet with directions for the icebreaker activity.  The sheet instructs teachers to select which of the 8 passions is closest to their own, and to stand by its poster in the room.  The group of teachers at each poster will discuss their passion and school experiences together using the questions on the protocol sheet.  The group agrees together on one sentence or phrase to write on the strip of paper provided to summarize their thoughts.  A spokesperson from each group shares the group phrase/sentence with the entire group.</w:t>
      </w:r>
    </w:p>
    <w:p w14:paraId="3496B062" w14:textId="77777777" w:rsidR="00FC6418" w:rsidRDefault="00FC6418">
      <w:pPr>
        <w:rPr>
          <w:b/>
          <w:sz w:val="24"/>
          <w:szCs w:val="24"/>
        </w:rPr>
      </w:pPr>
    </w:p>
    <w:sectPr w:rsidR="00FC6418" w:rsidSect="00C660C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311E4" w14:textId="77777777" w:rsidR="00FC6418" w:rsidRDefault="00FC6418" w:rsidP="00FC6418">
      <w:r>
        <w:separator/>
      </w:r>
    </w:p>
  </w:endnote>
  <w:endnote w:type="continuationSeparator" w:id="0">
    <w:p w14:paraId="73923722" w14:textId="77777777" w:rsidR="00FC6418" w:rsidRDefault="00FC6418" w:rsidP="00FC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EC814" w14:textId="77777777" w:rsidR="00FC6418" w:rsidRDefault="00FC6418" w:rsidP="00FC6418">
      <w:r>
        <w:separator/>
      </w:r>
    </w:p>
  </w:footnote>
  <w:footnote w:type="continuationSeparator" w:id="0">
    <w:p w14:paraId="3D6E8C32" w14:textId="77777777" w:rsidR="00FC6418" w:rsidRDefault="00FC6418" w:rsidP="00FC6418">
      <w:r>
        <w:continuationSeparator/>
      </w:r>
    </w:p>
  </w:footnote>
  <w:footnote w:id="1">
    <w:p w14:paraId="55052757" w14:textId="77777777" w:rsidR="00FC6418" w:rsidRDefault="00FC6418">
      <w:pPr>
        <w:pStyle w:val="FootnoteText"/>
      </w:pPr>
      <w:r>
        <w:rPr>
          <w:rStyle w:val="FootnoteReference"/>
        </w:rPr>
        <w:footnoteRef/>
      </w:r>
      <w:r>
        <w:t xml:space="preserve"> </w:t>
      </w:r>
      <w:r w:rsidRPr="005959F1">
        <w:rPr>
          <w:sz w:val="22"/>
          <w:szCs w:val="22"/>
        </w:rPr>
        <w:t>Passion Profiles was ad</w:t>
      </w:r>
      <w:r w:rsidRPr="005959F1">
        <w:rPr>
          <w:rFonts w:cstheme="minorHAnsi"/>
          <w:iCs/>
          <w:sz w:val="22"/>
          <w:szCs w:val="22"/>
        </w:rPr>
        <w:t>apted from Gene Thompson-Grove’s, “Student Profiles,” by Pedro R. Bermudez, Belkis Cabrera, and Linda Emm.  See</w:t>
      </w:r>
      <w:r w:rsidRPr="005959F1">
        <w:rPr>
          <w:sz w:val="22"/>
          <w:szCs w:val="22"/>
        </w:rPr>
        <w:t xml:space="preserve"> </w:t>
      </w:r>
      <w:hyperlink r:id="rId1" w:history="1">
        <w:r w:rsidRPr="005959F1">
          <w:rPr>
            <w:rStyle w:val="Hyperlink"/>
            <w:sz w:val="22"/>
            <w:szCs w:val="22"/>
          </w:rPr>
          <w:t>https://nsrfharmony.org/protocols/</w:t>
        </w:r>
      </w:hyperlink>
      <w:r w:rsidRPr="005959F1">
        <w:rPr>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6AE3"/>
    <w:multiLevelType w:val="hybridMultilevel"/>
    <w:tmpl w:val="9B267476"/>
    <w:lvl w:ilvl="0" w:tplc="53F07F30">
      <w:start w:val="1"/>
      <w:numFmt w:val="bullet"/>
      <w:lvlText w:val="•"/>
      <w:lvlJc w:val="left"/>
      <w:pPr>
        <w:tabs>
          <w:tab w:val="num" w:pos="720"/>
        </w:tabs>
        <w:ind w:left="720" w:hanging="360"/>
      </w:pPr>
      <w:rPr>
        <w:rFonts w:ascii="Arial" w:hAnsi="Arial" w:hint="default"/>
      </w:rPr>
    </w:lvl>
    <w:lvl w:ilvl="1" w:tplc="F3C44072" w:tentative="1">
      <w:start w:val="1"/>
      <w:numFmt w:val="bullet"/>
      <w:lvlText w:val="•"/>
      <w:lvlJc w:val="left"/>
      <w:pPr>
        <w:tabs>
          <w:tab w:val="num" w:pos="1440"/>
        </w:tabs>
        <w:ind w:left="1440" w:hanging="360"/>
      </w:pPr>
      <w:rPr>
        <w:rFonts w:ascii="Arial" w:hAnsi="Arial" w:hint="default"/>
      </w:rPr>
    </w:lvl>
    <w:lvl w:ilvl="2" w:tplc="DC623086" w:tentative="1">
      <w:start w:val="1"/>
      <w:numFmt w:val="bullet"/>
      <w:lvlText w:val="•"/>
      <w:lvlJc w:val="left"/>
      <w:pPr>
        <w:tabs>
          <w:tab w:val="num" w:pos="2160"/>
        </w:tabs>
        <w:ind w:left="2160" w:hanging="360"/>
      </w:pPr>
      <w:rPr>
        <w:rFonts w:ascii="Arial" w:hAnsi="Arial" w:hint="default"/>
      </w:rPr>
    </w:lvl>
    <w:lvl w:ilvl="3" w:tplc="DD7804F6" w:tentative="1">
      <w:start w:val="1"/>
      <w:numFmt w:val="bullet"/>
      <w:lvlText w:val="•"/>
      <w:lvlJc w:val="left"/>
      <w:pPr>
        <w:tabs>
          <w:tab w:val="num" w:pos="2880"/>
        </w:tabs>
        <w:ind w:left="2880" w:hanging="360"/>
      </w:pPr>
      <w:rPr>
        <w:rFonts w:ascii="Arial" w:hAnsi="Arial" w:hint="default"/>
      </w:rPr>
    </w:lvl>
    <w:lvl w:ilvl="4" w:tplc="B436038E" w:tentative="1">
      <w:start w:val="1"/>
      <w:numFmt w:val="bullet"/>
      <w:lvlText w:val="•"/>
      <w:lvlJc w:val="left"/>
      <w:pPr>
        <w:tabs>
          <w:tab w:val="num" w:pos="3600"/>
        </w:tabs>
        <w:ind w:left="3600" w:hanging="360"/>
      </w:pPr>
      <w:rPr>
        <w:rFonts w:ascii="Arial" w:hAnsi="Arial" w:hint="default"/>
      </w:rPr>
    </w:lvl>
    <w:lvl w:ilvl="5" w:tplc="E124E2CA" w:tentative="1">
      <w:start w:val="1"/>
      <w:numFmt w:val="bullet"/>
      <w:lvlText w:val="•"/>
      <w:lvlJc w:val="left"/>
      <w:pPr>
        <w:tabs>
          <w:tab w:val="num" w:pos="4320"/>
        </w:tabs>
        <w:ind w:left="4320" w:hanging="360"/>
      </w:pPr>
      <w:rPr>
        <w:rFonts w:ascii="Arial" w:hAnsi="Arial" w:hint="default"/>
      </w:rPr>
    </w:lvl>
    <w:lvl w:ilvl="6" w:tplc="F7A4EEFA" w:tentative="1">
      <w:start w:val="1"/>
      <w:numFmt w:val="bullet"/>
      <w:lvlText w:val="•"/>
      <w:lvlJc w:val="left"/>
      <w:pPr>
        <w:tabs>
          <w:tab w:val="num" w:pos="5040"/>
        </w:tabs>
        <w:ind w:left="5040" w:hanging="360"/>
      </w:pPr>
      <w:rPr>
        <w:rFonts w:ascii="Arial" w:hAnsi="Arial" w:hint="default"/>
      </w:rPr>
    </w:lvl>
    <w:lvl w:ilvl="7" w:tplc="9B1C187C" w:tentative="1">
      <w:start w:val="1"/>
      <w:numFmt w:val="bullet"/>
      <w:lvlText w:val="•"/>
      <w:lvlJc w:val="left"/>
      <w:pPr>
        <w:tabs>
          <w:tab w:val="num" w:pos="5760"/>
        </w:tabs>
        <w:ind w:left="5760" w:hanging="360"/>
      </w:pPr>
      <w:rPr>
        <w:rFonts w:ascii="Arial" w:hAnsi="Arial" w:hint="default"/>
      </w:rPr>
    </w:lvl>
    <w:lvl w:ilvl="8" w:tplc="A6C456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0B2E86"/>
    <w:multiLevelType w:val="hybridMultilevel"/>
    <w:tmpl w:val="2892D63C"/>
    <w:lvl w:ilvl="0" w:tplc="4ED23872">
      <w:start w:val="1"/>
      <w:numFmt w:val="bullet"/>
      <w:lvlText w:val="•"/>
      <w:lvlJc w:val="left"/>
      <w:pPr>
        <w:tabs>
          <w:tab w:val="num" w:pos="720"/>
        </w:tabs>
        <w:ind w:left="720" w:hanging="360"/>
      </w:pPr>
      <w:rPr>
        <w:rFonts w:ascii="Times New Roman" w:hAnsi="Times New Roman" w:hint="default"/>
      </w:rPr>
    </w:lvl>
    <w:lvl w:ilvl="1" w:tplc="C6540916" w:tentative="1">
      <w:start w:val="1"/>
      <w:numFmt w:val="bullet"/>
      <w:lvlText w:val="•"/>
      <w:lvlJc w:val="left"/>
      <w:pPr>
        <w:tabs>
          <w:tab w:val="num" w:pos="1440"/>
        </w:tabs>
        <w:ind w:left="1440" w:hanging="360"/>
      </w:pPr>
      <w:rPr>
        <w:rFonts w:ascii="Times New Roman" w:hAnsi="Times New Roman" w:hint="default"/>
      </w:rPr>
    </w:lvl>
    <w:lvl w:ilvl="2" w:tplc="0F045D40" w:tentative="1">
      <w:start w:val="1"/>
      <w:numFmt w:val="bullet"/>
      <w:lvlText w:val="•"/>
      <w:lvlJc w:val="left"/>
      <w:pPr>
        <w:tabs>
          <w:tab w:val="num" w:pos="2160"/>
        </w:tabs>
        <w:ind w:left="2160" w:hanging="360"/>
      </w:pPr>
      <w:rPr>
        <w:rFonts w:ascii="Times New Roman" w:hAnsi="Times New Roman" w:hint="default"/>
      </w:rPr>
    </w:lvl>
    <w:lvl w:ilvl="3" w:tplc="B3124ED4" w:tentative="1">
      <w:start w:val="1"/>
      <w:numFmt w:val="bullet"/>
      <w:lvlText w:val="•"/>
      <w:lvlJc w:val="left"/>
      <w:pPr>
        <w:tabs>
          <w:tab w:val="num" w:pos="2880"/>
        </w:tabs>
        <w:ind w:left="2880" w:hanging="360"/>
      </w:pPr>
      <w:rPr>
        <w:rFonts w:ascii="Times New Roman" w:hAnsi="Times New Roman" w:hint="default"/>
      </w:rPr>
    </w:lvl>
    <w:lvl w:ilvl="4" w:tplc="6B065B6A" w:tentative="1">
      <w:start w:val="1"/>
      <w:numFmt w:val="bullet"/>
      <w:lvlText w:val="•"/>
      <w:lvlJc w:val="left"/>
      <w:pPr>
        <w:tabs>
          <w:tab w:val="num" w:pos="3600"/>
        </w:tabs>
        <w:ind w:left="3600" w:hanging="360"/>
      </w:pPr>
      <w:rPr>
        <w:rFonts w:ascii="Times New Roman" w:hAnsi="Times New Roman" w:hint="default"/>
      </w:rPr>
    </w:lvl>
    <w:lvl w:ilvl="5" w:tplc="4832298C" w:tentative="1">
      <w:start w:val="1"/>
      <w:numFmt w:val="bullet"/>
      <w:lvlText w:val="•"/>
      <w:lvlJc w:val="left"/>
      <w:pPr>
        <w:tabs>
          <w:tab w:val="num" w:pos="4320"/>
        </w:tabs>
        <w:ind w:left="4320" w:hanging="360"/>
      </w:pPr>
      <w:rPr>
        <w:rFonts w:ascii="Times New Roman" w:hAnsi="Times New Roman" w:hint="default"/>
      </w:rPr>
    </w:lvl>
    <w:lvl w:ilvl="6" w:tplc="58ECCA08" w:tentative="1">
      <w:start w:val="1"/>
      <w:numFmt w:val="bullet"/>
      <w:lvlText w:val="•"/>
      <w:lvlJc w:val="left"/>
      <w:pPr>
        <w:tabs>
          <w:tab w:val="num" w:pos="5040"/>
        </w:tabs>
        <w:ind w:left="5040" w:hanging="360"/>
      </w:pPr>
      <w:rPr>
        <w:rFonts w:ascii="Times New Roman" w:hAnsi="Times New Roman" w:hint="default"/>
      </w:rPr>
    </w:lvl>
    <w:lvl w:ilvl="7" w:tplc="446EC49E" w:tentative="1">
      <w:start w:val="1"/>
      <w:numFmt w:val="bullet"/>
      <w:lvlText w:val="•"/>
      <w:lvlJc w:val="left"/>
      <w:pPr>
        <w:tabs>
          <w:tab w:val="num" w:pos="5760"/>
        </w:tabs>
        <w:ind w:left="5760" w:hanging="360"/>
      </w:pPr>
      <w:rPr>
        <w:rFonts w:ascii="Times New Roman" w:hAnsi="Times New Roman" w:hint="default"/>
      </w:rPr>
    </w:lvl>
    <w:lvl w:ilvl="8" w:tplc="9944333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2C"/>
    <w:rsid w:val="0000787F"/>
    <w:rsid w:val="000123A1"/>
    <w:rsid w:val="00020DEB"/>
    <w:rsid w:val="000871BD"/>
    <w:rsid w:val="000E5322"/>
    <w:rsid w:val="000F3153"/>
    <w:rsid w:val="00145682"/>
    <w:rsid w:val="002961B6"/>
    <w:rsid w:val="002A2C3B"/>
    <w:rsid w:val="002F163C"/>
    <w:rsid w:val="00383EC2"/>
    <w:rsid w:val="00396879"/>
    <w:rsid w:val="004A1428"/>
    <w:rsid w:val="004F1989"/>
    <w:rsid w:val="00581B2C"/>
    <w:rsid w:val="005959F1"/>
    <w:rsid w:val="005D6015"/>
    <w:rsid w:val="00633690"/>
    <w:rsid w:val="00697C01"/>
    <w:rsid w:val="006C2A52"/>
    <w:rsid w:val="006C5609"/>
    <w:rsid w:val="007369F2"/>
    <w:rsid w:val="00742079"/>
    <w:rsid w:val="0074558B"/>
    <w:rsid w:val="0078435C"/>
    <w:rsid w:val="00851366"/>
    <w:rsid w:val="00856371"/>
    <w:rsid w:val="008A464D"/>
    <w:rsid w:val="00991B9F"/>
    <w:rsid w:val="00C152ED"/>
    <w:rsid w:val="00C27AF2"/>
    <w:rsid w:val="00C60C80"/>
    <w:rsid w:val="00C660CD"/>
    <w:rsid w:val="00CE381E"/>
    <w:rsid w:val="00D530D7"/>
    <w:rsid w:val="00D70612"/>
    <w:rsid w:val="00F32281"/>
    <w:rsid w:val="00F3513E"/>
    <w:rsid w:val="00FC6418"/>
    <w:rsid w:val="00FF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7A42"/>
  <w15:chartTrackingRefBased/>
  <w15:docId w15:val="{24BF1F77-CA4D-478B-B197-1A0A9607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2C"/>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7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BD"/>
    <w:rPr>
      <w:rFonts w:ascii="Segoe UI" w:hAnsi="Segoe UI" w:cs="Segoe UI"/>
      <w:sz w:val="18"/>
      <w:szCs w:val="18"/>
    </w:rPr>
  </w:style>
  <w:style w:type="paragraph" w:styleId="FootnoteText">
    <w:name w:val="footnote text"/>
    <w:basedOn w:val="Normal"/>
    <w:link w:val="FootnoteTextChar"/>
    <w:uiPriority w:val="99"/>
    <w:semiHidden/>
    <w:unhideWhenUsed/>
    <w:rsid w:val="00FC6418"/>
    <w:rPr>
      <w:sz w:val="20"/>
      <w:szCs w:val="20"/>
    </w:rPr>
  </w:style>
  <w:style w:type="character" w:customStyle="1" w:styleId="FootnoteTextChar">
    <w:name w:val="Footnote Text Char"/>
    <w:basedOn w:val="DefaultParagraphFont"/>
    <w:link w:val="FootnoteText"/>
    <w:uiPriority w:val="99"/>
    <w:semiHidden/>
    <w:rsid w:val="00FC6418"/>
    <w:rPr>
      <w:sz w:val="20"/>
      <w:szCs w:val="20"/>
    </w:rPr>
  </w:style>
  <w:style w:type="character" w:styleId="FootnoteReference">
    <w:name w:val="footnote reference"/>
    <w:basedOn w:val="DefaultParagraphFont"/>
    <w:uiPriority w:val="99"/>
    <w:semiHidden/>
    <w:unhideWhenUsed/>
    <w:rsid w:val="00FC6418"/>
    <w:rPr>
      <w:vertAlign w:val="superscript"/>
    </w:rPr>
  </w:style>
  <w:style w:type="character" w:styleId="Hyperlink">
    <w:name w:val="Hyperlink"/>
    <w:basedOn w:val="DefaultParagraphFont"/>
    <w:uiPriority w:val="99"/>
    <w:semiHidden/>
    <w:unhideWhenUsed/>
    <w:rsid w:val="00FC6418"/>
    <w:rPr>
      <w:color w:val="0000FF"/>
      <w:u w:val="single"/>
    </w:rPr>
  </w:style>
  <w:style w:type="paragraph" w:styleId="NormalWeb">
    <w:name w:val="Normal (Web)"/>
    <w:basedOn w:val="Normal"/>
    <w:uiPriority w:val="99"/>
    <w:unhideWhenUsed/>
    <w:rsid w:val="00396879"/>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A14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26039">
      <w:bodyDiv w:val="1"/>
      <w:marLeft w:val="0"/>
      <w:marRight w:val="0"/>
      <w:marTop w:val="0"/>
      <w:marBottom w:val="0"/>
      <w:divBdr>
        <w:top w:val="none" w:sz="0" w:space="0" w:color="auto"/>
        <w:left w:val="none" w:sz="0" w:space="0" w:color="auto"/>
        <w:bottom w:val="none" w:sz="0" w:space="0" w:color="auto"/>
        <w:right w:val="none" w:sz="0" w:space="0" w:color="auto"/>
      </w:divBdr>
    </w:div>
    <w:div w:id="1800612800">
      <w:bodyDiv w:val="1"/>
      <w:marLeft w:val="0"/>
      <w:marRight w:val="0"/>
      <w:marTop w:val="0"/>
      <w:marBottom w:val="0"/>
      <w:divBdr>
        <w:top w:val="none" w:sz="0" w:space="0" w:color="auto"/>
        <w:left w:val="none" w:sz="0" w:space="0" w:color="auto"/>
        <w:bottom w:val="none" w:sz="0" w:space="0" w:color="auto"/>
        <w:right w:val="none" w:sz="0" w:space="0" w:color="auto"/>
      </w:divBdr>
      <w:divsChild>
        <w:div w:id="584265810">
          <w:marLeft w:val="360"/>
          <w:marRight w:val="0"/>
          <w:marTop w:val="200"/>
          <w:marBottom w:val="0"/>
          <w:divBdr>
            <w:top w:val="none" w:sz="0" w:space="0" w:color="auto"/>
            <w:left w:val="none" w:sz="0" w:space="0" w:color="auto"/>
            <w:bottom w:val="none" w:sz="0" w:space="0" w:color="auto"/>
            <w:right w:val="none" w:sz="0" w:space="0" w:color="auto"/>
          </w:divBdr>
        </w:div>
        <w:div w:id="1934975693">
          <w:marLeft w:val="360"/>
          <w:marRight w:val="0"/>
          <w:marTop w:val="200"/>
          <w:marBottom w:val="0"/>
          <w:divBdr>
            <w:top w:val="none" w:sz="0" w:space="0" w:color="auto"/>
            <w:left w:val="none" w:sz="0" w:space="0" w:color="auto"/>
            <w:bottom w:val="none" w:sz="0" w:space="0" w:color="auto"/>
            <w:right w:val="none" w:sz="0" w:space="0" w:color="auto"/>
          </w:divBdr>
        </w:div>
        <w:div w:id="11842451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srfharmony.org/protoc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816F2-C7C3-45EB-97F5-489292FA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Mac Iver</dc:creator>
  <cp:keywords/>
  <dc:description/>
  <cp:lastModifiedBy>Emily Clark</cp:lastModifiedBy>
  <cp:revision>17</cp:revision>
  <cp:lastPrinted>2016-10-17T17:47:00Z</cp:lastPrinted>
  <dcterms:created xsi:type="dcterms:W3CDTF">2019-11-26T14:59:00Z</dcterms:created>
  <dcterms:modified xsi:type="dcterms:W3CDTF">2020-04-27T18:47:00Z</dcterms:modified>
</cp:coreProperties>
</file>