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45CD2" w14:textId="77777777" w:rsidR="008129D8" w:rsidRPr="00612514" w:rsidRDefault="006C79F7" w:rsidP="00717D79">
      <w:pPr>
        <w:jc w:val="center"/>
        <w:rPr>
          <w:b/>
          <w:sz w:val="32"/>
          <w:szCs w:val="32"/>
        </w:rPr>
      </w:pPr>
      <w:r w:rsidRPr="00612514">
        <w:rPr>
          <w:b/>
          <w:bCs/>
          <w:sz w:val="32"/>
          <w:szCs w:val="32"/>
        </w:rPr>
        <w:t>Engaging Students in Critical Reading Skills</w:t>
      </w:r>
      <w:r w:rsidR="00137883" w:rsidRPr="00612514">
        <w:rPr>
          <w:b/>
          <w:bCs/>
          <w:sz w:val="32"/>
          <w:szCs w:val="32"/>
        </w:rPr>
        <w:t xml:space="preserve"> in </w:t>
      </w:r>
      <w:r w:rsidR="00574477" w:rsidRPr="00612514">
        <w:rPr>
          <w:b/>
          <w:bCs/>
          <w:sz w:val="32"/>
          <w:szCs w:val="32"/>
        </w:rPr>
        <w:t>Science</w:t>
      </w:r>
      <w:r w:rsidR="00137883" w:rsidRPr="00612514">
        <w:rPr>
          <w:b/>
          <w:bCs/>
          <w:sz w:val="32"/>
          <w:szCs w:val="32"/>
        </w:rPr>
        <w:t xml:space="preserve">: Zika Lesson Plan </w:t>
      </w:r>
    </w:p>
    <w:p w14:paraId="50999105" w14:textId="77777777" w:rsidR="00581B2C" w:rsidRPr="009D68D7" w:rsidRDefault="00581B2C">
      <w:pPr>
        <w:rPr>
          <w:b/>
          <w:sz w:val="24"/>
          <w:szCs w:val="24"/>
        </w:rPr>
      </w:pPr>
    </w:p>
    <w:p w14:paraId="2E5D5784" w14:textId="77777777" w:rsidR="00697C01" w:rsidRPr="00E33D01" w:rsidRDefault="00697C01" w:rsidP="00E33D01">
      <w:pPr>
        <w:spacing w:after="120"/>
        <w:rPr>
          <w:b/>
          <w:sz w:val="24"/>
          <w:szCs w:val="24"/>
        </w:rPr>
      </w:pPr>
      <w:r w:rsidRPr="009D68D7">
        <w:rPr>
          <w:b/>
          <w:sz w:val="24"/>
          <w:szCs w:val="24"/>
        </w:rPr>
        <w:t>Objectives</w:t>
      </w:r>
    </w:p>
    <w:p w14:paraId="4DF32F9B" w14:textId="34C361FA" w:rsidR="00581B2C" w:rsidRDefault="00ED3316" w:rsidP="00E33D01">
      <w:pPr>
        <w:spacing w:after="120"/>
        <w:rPr>
          <w:sz w:val="24"/>
          <w:szCs w:val="24"/>
        </w:rPr>
      </w:pPr>
      <w:r>
        <w:rPr>
          <w:sz w:val="24"/>
          <w:szCs w:val="24"/>
        </w:rPr>
        <w:t xml:space="preserve">Teachers will consider </w:t>
      </w:r>
      <w:r w:rsidR="00574477">
        <w:rPr>
          <w:sz w:val="24"/>
          <w:szCs w:val="24"/>
        </w:rPr>
        <w:t xml:space="preserve">how they can leverage high-interest science news stories to increase student motivation to engage in rigorous science learning. </w:t>
      </w:r>
      <w:r w:rsidR="00137883">
        <w:rPr>
          <w:sz w:val="24"/>
          <w:szCs w:val="24"/>
        </w:rPr>
        <w:t xml:space="preserve"> They will critique a lesson plan and consider how they might use what they have learned in their instructional practice.</w:t>
      </w:r>
    </w:p>
    <w:p w14:paraId="0576202F" w14:textId="77777777" w:rsidR="00ED3316" w:rsidRPr="009D68D7" w:rsidRDefault="00ED3316">
      <w:pPr>
        <w:rPr>
          <w:sz w:val="24"/>
          <w:szCs w:val="24"/>
        </w:rPr>
      </w:pPr>
    </w:p>
    <w:p w14:paraId="1FBD5A82" w14:textId="77777777" w:rsidR="00581B2C" w:rsidRPr="009D68D7" w:rsidRDefault="00581B2C" w:rsidP="00E33D01">
      <w:pPr>
        <w:spacing w:after="120"/>
        <w:rPr>
          <w:b/>
          <w:sz w:val="24"/>
          <w:szCs w:val="24"/>
        </w:rPr>
      </w:pPr>
      <w:r w:rsidRPr="009D68D7">
        <w:rPr>
          <w:b/>
          <w:sz w:val="24"/>
          <w:szCs w:val="24"/>
        </w:rPr>
        <w:t>Guiding Questions</w:t>
      </w:r>
    </w:p>
    <w:p w14:paraId="3E45DFE1" w14:textId="77777777" w:rsidR="00574477" w:rsidRPr="00574477" w:rsidRDefault="00574477" w:rsidP="00E33D01">
      <w:pPr>
        <w:pStyle w:val="NormalWeb"/>
        <w:spacing w:before="0" w:beforeAutospacing="0" w:after="120" w:afterAutospacing="0"/>
        <w:rPr>
          <w:rFonts w:asciiTheme="minorHAnsi" w:hAnsiTheme="minorHAnsi" w:cstheme="minorHAnsi"/>
        </w:rPr>
      </w:pPr>
      <w:r w:rsidRPr="00574477">
        <w:rPr>
          <w:rFonts w:asciiTheme="minorHAnsi" w:eastAsia="+mn-ea" w:hAnsiTheme="minorHAnsi" w:cstheme="minorHAnsi"/>
          <w:color w:val="262626"/>
          <w:kern w:val="24"/>
        </w:rPr>
        <w:t>How might science news stories capture students’ natural interests to engage them in learning science content, concepts and practices?</w:t>
      </w:r>
    </w:p>
    <w:p w14:paraId="19AA8C7D" w14:textId="77777777" w:rsidR="00581B2C" w:rsidRPr="00574477" w:rsidRDefault="00581B2C" w:rsidP="00574477">
      <w:pPr>
        <w:rPr>
          <w:rFonts w:cstheme="minorHAnsi"/>
          <w:sz w:val="24"/>
          <w:szCs w:val="24"/>
        </w:rPr>
      </w:pPr>
    </w:p>
    <w:p w14:paraId="3EDC5168" w14:textId="77777777" w:rsidR="00697C01" w:rsidRPr="00E33D01" w:rsidRDefault="00697C01" w:rsidP="00E33D01">
      <w:pPr>
        <w:spacing w:after="120"/>
        <w:rPr>
          <w:b/>
          <w:sz w:val="24"/>
          <w:szCs w:val="24"/>
        </w:rPr>
      </w:pPr>
      <w:r w:rsidRPr="009D68D7">
        <w:rPr>
          <w:b/>
          <w:sz w:val="24"/>
          <w:szCs w:val="24"/>
        </w:rPr>
        <w:t>Facilitator’s Notes</w:t>
      </w:r>
    </w:p>
    <w:p w14:paraId="252BCCE3" w14:textId="77777777" w:rsidR="009931C9" w:rsidRDefault="009931C9" w:rsidP="00E33D01">
      <w:pPr>
        <w:spacing w:after="120"/>
        <w:rPr>
          <w:sz w:val="24"/>
          <w:szCs w:val="24"/>
        </w:rPr>
      </w:pPr>
      <w:r>
        <w:rPr>
          <w:sz w:val="24"/>
          <w:szCs w:val="24"/>
        </w:rPr>
        <w:t>Providing copies of the science article used in the lesson plan from the NEWSELA site will facilitate this session.  The article can be downloaded with a free account.  You may also want to read a related New York Times article about this issue that is probably at too high a level for many high school classrooms:</w:t>
      </w:r>
    </w:p>
    <w:p w14:paraId="1C5FEC98" w14:textId="77777777" w:rsidR="009931C9" w:rsidRPr="00612514" w:rsidRDefault="00D327F8" w:rsidP="00E33D01">
      <w:pPr>
        <w:spacing w:after="120"/>
        <w:rPr>
          <w:sz w:val="24"/>
        </w:rPr>
      </w:pPr>
      <w:hyperlink r:id="rId6" w:history="1">
        <w:r w:rsidR="009931C9" w:rsidRPr="00612514">
          <w:rPr>
            <w:color w:val="0000FF"/>
            <w:sz w:val="24"/>
            <w:u w:val="single"/>
          </w:rPr>
          <w:t>https://www.nytimes.com/2016/01/31/business/new-weapon-to-fight-zika-the-mosquito.html</w:t>
        </w:r>
      </w:hyperlink>
    </w:p>
    <w:p w14:paraId="27044BAD" w14:textId="77777777" w:rsidR="009931C9" w:rsidRDefault="009931C9" w:rsidP="00E33D01">
      <w:pPr>
        <w:spacing w:after="120"/>
        <w:rPr>
          <w:sz w:val="24"/>
          <w:szCs w:val="24"/>
        </w:rPr>
      </w:pPr>
      <w:r>
        <w:rPr>
          <w:sz w:val="24"/>
          <w:szCs w:val="24"/>
        </w:rPr>
        <w:t>Teachers may not be accustomed to critiquing lessons plans during professional development and may need some encouragement throughout the process.</w:t>
      </w:r>
    </w:p>
    <w:p w14:paraId="6AD7F81F" w14:textId="77777777" w:rsidR="00BA5D28" w:rsidRDefault="00BA5D28" w:rsidP="009A5B06">
      <w:pPr>
        <w:rPr>
          <w:sz w:val="24"/>
          <w:szCs w:val="24"/>
        </w:rPr>
      </w:pPr>
    </w:p>
    <w:p w14:paraId="7A56BA04" w14:textId="77777777" w:rsidR="00BA5D28" w:rsidRPr="009931C9" w:rsidRDefault="009931C9" w:rsidP="00473389">
      <w:pPr>
        <w:spacing w:after="120"/>
        <w:rPr>
          <w:b/>
          <w:sz w:val="24"/>
          <w:szCs w:val="24"/>
        </w:rPr>
      </w:pPr>
      <w:r w:rsidRPr="009931C9">
        <w:rPr>
          <w:b/>
          <w:sz w:val="24"/>
          <w:szCs w:val="24"/>
        </w:rPr>
        <w:t>At a Glance</w:t>
      </w:r>
    </w:p>
    <w:p w14:paraId="6C2B15ED" w14:textId="77777777" w:rsidR="009931C9" w:rsidRDefault="009931C9" w:rsidP="009A5B06">
      <w:pPr>
        <w:rPr>
          <w:sz w:val="24"/>
          <w:szCs w:val="24"/>
        </w:rPr>
      </w:pPr>
      <w:r>
        <w:rPr>
          <w:sz w:val="24"/>
          <w:szCs w:val="24"/>
        </w:rPr>
        <w:tab/>
        <w:t>Introduction</w:t>
      </w:r>
    </w:p>
    <w:p w14:paraId="4BF50348" w14:textId="77777777" w:rsidR="009931C9" w:rsidRDefault="009931C9" w:rsidP="009A5B06">
      <w:pPr>
        <w:rPr>
          <w:sz w:val="24"/>
          <w:szCs w:val="24"/>
        </w:rPr>
      </w:pPr>
      <w:r>
        <w:rPr>
          <w:sz w:val="24"/>
          <w:szCs w:val="24"/>
        </w:rPr>
        <w:tab/>
        <w:t>Small Group Discussion of Prior Use of Science Articles</w:t>
      </w:r>
    </w:p>
    <w:p w14:paraId="118BC770" w14:textId="77777777" w:rsidR="009931C9" w:rsidRDefault="009931C9" w:rsidP="009A5B06">
      <w:pPr>
        <w:rPr>
          <w:sz w:val="24"/>
          <w:szCs w:val="24"/>
        </w:rPr>
      </w:pPr>
      <w:r>
        <w:rPr>
          <w:sz w:val="24"/>
          <w:szCs w:val="24"/>
        </w:rPr>
        <w:tab/>
        <w:t>Small Group Discussion of Lesson Plan</w:t>
      </w:r>
    </w:p>
    <w:p w14:paraId="3A6EC4D7" w14:textId="77777777" w:rsidR="009931C9" w:rsidRDefault="009931C9" w:rsidP="009A5B06">
      <w:pPr>
        <w:rPr>
          <w:sz w:val="24"/>
          <w:szCs w:val="24"/>
        </w:rPr>
      </w:pPr>
      <w:r>
        <w:rPr>
          <w:sz w:val="24"/>
          <w:szCs w:val="24"/>
        </w:rPr>
        <w:tab/>
        <w:t>Large Group Debrief</w:t>
      </w:r>
    </w:p>
    <w:p w14:paraId="46824BF0" w14:textId="77777777" w:rsidR="009931C9" w:rsidRDefault="009931C9" w:rsidP="00473389">
      <w:pPr>
        <w:spacing w:after="120"/>
        <w:rPr>
          <w:sz w:val="24"/>
          <w:szCs w:val="24"/>
        </w:rPr>
      </w:pPr>
      <w:r>
        <w:rPr>
          <w:sz w:val="24"/>
          <w:szCs w:val="24"/>
        </w:rPr>
        <w:tab/>
        <w:t>Teacher Reflection Time</w:t>
      </w:r>
    </w:p>
    <w:p w14:paraId="0FA81C3E" w14:textId="77777777" w:rsidR="0038427B" w:rsidRPr="009A5B06" w:rsidRDefault="0038427B" w:rsidP="009A5B06">
      <w:pPr>
        <w:rPr>
          <w:b/>
          <w:sz w:val="24"/>
          <w:szCs w:val="24"/>
        </w:rPr>
      </w:pPr>
    </w:p>
    <w:p w14:paraId="3F503923" w14:textId="77777777" w:rsidR="00697C01" w:rsidRDefault="00697C01" w:rsidP="00473389">
      <w:pPr>
        <w:spacing w:after="120"/>
        <w:rPr>
          <w:b/>
          <w:sz w:val="24"/>
          <w:szCs w:val="24"/>
        </w:rPr>
      </w:pPr>
      <w:r w:rsidRPr="009D68D7">
        <w:rPr>
          <w:b/>
          <w:sz w:val="24"/>
          <w:szCs w:val="24"/>
        </w:rPr>
        <w:t>Materials</w:t>
      </w:r>
      <w:r w:rsidR="002E40D7">
        <w:rPr>
          <w:b/>
          <w:sz w:val="24"/>
          <w:szCs w:val="24"/>
        </w:rPr>
        <w:t>/Procedure</w:t>
      </w:r>
    </w:p>
    <w:p w14:paraId="03ACB98D" w14:textId="77777777" w:rsidR="007A439D" w:rsidRPr="00612514" w:rsidRDefault="007A439D" w:rsidP="00473389">
      <w:pPr>
        <w:spacing w:after="120"/>
        <w:rPr>
          <w:rFonts w:cstheme="minorHAnsi"/>
          <w:b/>
          <w:sz w:val="24"/>
          <w:szCs w:val="24"/>
        </w:rPr>
      </w:pPr>
      <w:r w:rsidRPr="00612514">
        <w:rPr>
          <w:rFonts w:cstheme="minorHAnsi"/>
          <w:sz w:val="24"/>
          <w:szCs w:val="24"/>
        </w:rPr>
        <w:t xml:space="preserve">Teachers will need access to the following </w:t>
      </w:r>
      <w:r w:rsidR="00BF7A3D" w:rsidRPr="00612514">
        <w:rPr>
          <w:rFonts w:cstheme="minorHAnsi"/>
          <w:sz w:val="24"/>
          <w:szCs w:val="24"/>
        </w:rPr>
        <w:t xml:space="preserve">NEWSELA </w:t>
      </w:r>
      <w:r w:rsidRPr="00612514">
        <w:rPr>
          <w:rFonts w:cstheme="minorHAnsi"/>
          <w:sz w:val="24"/>
          <w:szCs w:val="24"/>
        </w:rPr>
        <w:t>article (</w:t>
      </w:r>
      <w:r w:rsidR="00BF7A3D" w:rsidRPr="00612514">
        <w:rPr>
          <w:rFonts w:cstheme="minorHAnsi"/>
          <w:sz w:val="24"/>
          <w:szCs w:val="24"/>
        </w:rPr>
        <w:t xml:space="preserve">can be accessed with a free account </w:t>
      </w:r>
      <w:r w:rsidR="001231D1" w:rsidRPr="00612514">
        <w:rPr>
          <w:rFonts w:cstheme="minorHAnsi"/>
          <w:sz w:val="24"/>
          <w:szCs w:val="24"/>
        </w:rPr>
        <w:t>and down</w:t>
      </w:r>
      <w:r w:rsidRPr="00612514">
        <w:rPr>
          <w:rFonts w:cstheme="minorHAnsi"/>
          <w:sz w:val="24"/>
          <w:szCs w:val="24"/>
        </w:rPr>
        <w:t>loaded</w:t>
      </w:r>
      <w:r w:rsidR="00BF7A3D" w:rsidRPr="00612514">
        <w:rPr>
          <w:rFonts w:cstheme="minorHAnsi"/>
          <w:sz w:val="24"/>
          <w:szCs w:val="24"/>
        </w:rPr>
        <w:t>)</w:t>
      </w:r>
      <w:r w:rsidRPr="00612514">
        <w:rPr>
          <w:rFonts w:cstheme="minorHAnsi"/>
          <w:sz w:val="24"/>
          <w:szCs w:val="24"/>
        </w:rPr>
        <w:t>:</w:t>
      </w:r>
      <w:r w:rsidR="001231D1" w:rsidRPr="00612514">
        <w:rPr>
          <w:rFonts w:cstheme="minorHAnsi"/>
          <w:b/>
          <w:sz w:val="24"/>
          <w:szCs w:val="24"/>
        </w:rPr>
        <w:t xml:space="preserve"> </w:t>
      </w:r>
    </w:p>
    <w:p w14:paraId="145714CA" w14:textId="77777777" w:rsidR="007A439D" w:rsidRPr="00612514" w:rsidRDefault="00D327F8" w:rsidP="00473389">
      <w:pPr>
        <w:spacing w:after="120"/>
        <w:rPr>
          <w:rFonts w:cstheme="minorHAnsi"/>
          <w:sz w:val="24"/>
          <w:szCs w:val="24"/>
        </w:rPr>
      </w:pPr>
      <w:hyperlink r:id="rId7" w:history="1">
        <w:r w:rsidR="007A439D" w:rsidRPr="00612514">
          <w:rPr>
            <w:rFonts w:cstheme="minorHAnsi"/>
            <w:color w:val="0000FF"/>
            <w:sz w:val="24"/>
            <w:szCs w:val="24"/>
            <w:u w:val="single"/>
          </w:rPr>
          <w:t>https://newsela.com/read/zika-mosquitoes/id/14847/</w:t>
        </w:r>
      </w:hyperlink>
    </w:p>
    <w:p w14:paraId="6BC5568E" w14:textId="77777777" w:rsidR="007A439D" w:rsidRPr="00612514" w:rsidRDefault="007A439D" w:rsidP="00473389">
      <w:pPr>
        <w:spacing w:after="120"/>
        <w:rPr>
          <w:rFonts w:cstheme="minorHAnsi"/>
          <w:sz w:val="24"/>
          <w:szCs w:val="24"/>
        </w:rPr>
      </w:pPr>
      <w:r w:rsidRPr="00612514">
        <w:rPr>
          <w:rFonts w:cstheme="minorHAnsi"/>
          <w:sz w:val="24"/>
          <w:szCs w:val="24"/>
        </w:rPr>
        <w:t>Each teacher also needs a copy of the following handouts:</w:t>
      </w:r>
    </w:p>
    <w:p w14:paraId="0C96893D" w14:textId="77777777" w:rsidR="007A439D" w:rsidRPr="00612514" w:rsidRDefault="007A439D" w:rsidP="00473389">
      <w:pPr>
        <w:pStyle w:val="ListParagraph"/>
        <w:numPr>
          <w:ilvl w:val="0"/>
          <w:numId w:val="9"/>
        </w:numPr>
        <w:spacing w:after="120"/>
        <w:rPr>
          <w:rFonts w:asciiTheme="minorHAnsi" w:hAnsiTheme="minorHAnsi" w:cstheme="minorHAnsi"/>
        </w:rPr>
      </w:pPr>
      <w:r w:rsidRPr="00612514">
        <w:rPr>
          <w:rFonts w:asciiTheme="minorHAnsi" w:hAnsiTheme="minorHAnsi" w:cstheme="minorHAnsi"/>
        </w:rPr>
        <w:t>Zika Lesson Plan</w:t>
      </w:r>
    </w:p>
    <w:p w14:paraId="061BA22F" w14:textId="77777777" w:rsidR="007A439D" w:rsidRPr="00612514" w:rsidRDefault="007A439D" w:rsidP="00473389">
      <w:pPr>
        <w:pStyle w:val="ListParagraph"/>
        <w:numPr>
          <w:ilvl w:val="0"/>
          <w:numId w:val="9"/>
        </w:numPr>
        <w:spacing w:after="120"/>
        <w:rPr>
          <w:rFonts w:asciiTheme="minorHAnsi" w:hAnsiTheme="minorHAnsi" w:cstheme="minorHAnsi"/>
        </w:rPr>
      </w:pPr>
      <w:r w:rsidRPr="00612514">
        <w:rPr>
          <w:rFonts w:asciiTheme="minorHAnsi" w:hAnsiTheme="minorHAnsi" w:cstheme="minorHAnsi"/>
        </w:rPr>
        <w:t>Protocol for Discussing/Critiquing Zika Lesson Plan</w:t>
      </w:r>
    </w:p>
    <w:p w14:paraId="6D29A150" w14:textId="77777777" w:rsidR="001231D1" w:rsidRPr="00612514" w:rsidRDefault="001231D1" w:rsidP="00473389">
      <w:pPr>
        <w:pStyle w:val="ListParagraph"/>
        <w:numPr>
          <w:ilvl w:val="0"/>
          <w:numId w:val="9"/>
        </w:numPr>
        <w:spacing w:after="120"/>
        <w:rPr>
          <w:rFonts w:asciiTheme="minorHAnsi" w:hAnsiTheme="minorHAnsi" w:cstheme="minorHAnsi"/>
        </w:rPr>
      </w:pPr>
      <w:r w:rsidRPr="00612514">
        <w:rPr>
          <w:rFonts w:asciiTheme="minorHAnsi" w:hAnsiTheme="minorHAnsi" w:cstheme="minorHAnsi"/>
        </w:rPr>
        <w:t>Teacher Reflection Questions</w:t>
      </w:r>
    </w:p>
    <w:p w14:paraId="711E7BC3" w14:textId="77777777" w:rsidR="007A439D" w:rsidRPr="00612514" w:rsidRDefault="001231D1" w:rsidP="00473389">
      <w:pPr>
        <w:spacing w:after="120"/>
        <w:rPr>
          <w:rFonts w:cstheme="minorHAnsi"/>
          <w:b/>
          <w:sz w:val="24"/>
          <w:szCs w:val="24"/>
        </w:rPr>
      </w:pPr>
      <w:r w:rsidRPr="00612514">
        <w:rPr>
          <w:rFonts w:cstheme="minorHAnsi"/>
          <w:sz w:val="24"/>
          <w:szCs w:val="24"/>
        </w:rPr>
        <w:t>Teachers should be organized in groups of 3-4.</w:t>
      </w:r>
    </w:p>
    <w:p w14:paraId="397ED1DD" w14:textId="77777777" w:rsidR="001B56C1" w:rsidRDefault="001B56C1">
      <w:pPr>
        <w:rPr>
          <w:b/>
          <w:sz w:val="24"/>
          <w:szCs w:val="24"/>
        </w:rPr>
      </w:pPr>
    </w:p>
    <w:p w14:paraId="5145E606" w14:textId="77777777" w:rsidR="00D327F8" w:rsidRDefault="00D327F8">
      <w:pPr>
        <w:rPr>
          <w:b/>
          <w:sz w:val="24"/>
          <w:szCs w:val="24"/>
        </w:rPr>
      </w:pPr>
      <w:r>
        <w:rPr>
          <w:b/>
          <w:sz w:val="24"/>
          <w:szCs w:val="24"/>
        </w:rPr>
        <w:br w:type="page"/>
      </w:r>
    </w:p>
    <w:p w14:paraId="01964CC0" w14:textId="77777777" w:rsidR="001B7AEF" w:rsidRPr="003B5404" w:rsidRDefault="00436B4C" w:rsidP="003B5404">
      <w:pPr>
        <w:spacing w:after="120"/>
        <w:rPr>
          <w:b/>
          <w:sz w:val="24"/>
          <w:szCs w:val="24"/>
        </w:rPr>
      </w:pPr>
      <w:r w:rsidRPr="009D68D7">
        <w:rPr>
          <w:b/>
          <w:sz w:val="24"/>
          <w:szCs w:val="24"/>
        </w:rPr>
        <w:lastRenderedPageBreak/>
        <w:t>Introduction (</w:t>
      </w:r>
      <w:r w:rsidR="00137883">
        <w:rPr>
          <w:b/>
          <w:sz w:val="24"/>
          <w:szCs w:val="24"/>
        </w:rPr>
        <w:t>5</w:t>
      </w:r>
      <w:r w:rsidR="00697C01" w:rsidRPr="009D68D7">
        <w:rPr>
          <w:b/>
          <w:sz w:val="24"/>
          <w:szCs w:val="24"/>
        </w:rPr>
        <w:t xml:space="preserve"> minutes)</w:t>
      </w:r>
    </w:p>
    <w:p w14:paraId="7E0B09AF" w14:textId="77777777" w:rsidR="005015DC" w:rsidRDefault="005015DC" w:rsidP="003B5404">
      <w:pPr>
        <w:spacing w:after="120"/>
        <w:rPr>
          <w:sz w:val="24"/>
          <w:szCs w:val="24"/>
        </w:rPr>
      </w:pPr>
      <w:r>
        <w:rPr>
          <w:sz w:val="24"/>
          <w:szCs w:val="24"/>
        </w:rPr>
        <w:t xml:space="preserve">Facilitator introduces guiding question and previews agenda (Slides 2-3).  </w:t>
      </w:r>
    </w:p>
    <w:p w14:paraId="087F77AA" w14:textId="77777777" w:rsidR="009931C9" w:rsidRDefault="009931C9">
      <w:pPr>
        <w:rPr>
          <w:b/>
          <w:sz w:val="24"/>
          <w:szCs w:val="24"/>
        </w:rPr>
      </w:pPr>
      <w:bookmarkStart w:id="0" w:name="_Hlk34398838"/>
    </w:p>
    <w:p w14:paraId="1D1E61CB" w14:textId="77777777" w:rsidR="001231D1" w:rsidRPr="003B5404" w:rsidRDefault="00137883" w:rsidP="003B5404">
      <w:pPr>
        <w:spacing w:after="120"/>
        <w:rPr>
          <w:b/>
          <w:sz w:val="24"/>
          <w:szCs w:val="24"/>
        </w:rPr>
      </w:pPr>
      <w:r>
        <w:rPr>
          <w:b/>
          <w:sz w:val="24"/>
          <w:szCs w:val="24"/>
        </w:rPr>
        <w:t>Small Group Discussion</w:t>
      </w:r>
      <w:r w:rsidR="001231D1">
        <w:rPr>
          <w:b/>
          <w:sz w:val="24"/>
          <w:szCs w:val="24"/>
        </w:rPr>
        <w:t xml:space="preserve"> (5-10 minutes)</w:t>
      </w:r>
    </w:p>
    <w:p w14:paraId="319A6298" w14:textId="77777777" w:rsidR="001231D1" w:rsidRPr="001231D1" w:rsidRDefault="001231D1" w:rsidP="003B5404">
      <w:pPr>
        <w:spacing w:after="120"/>
        <w:rPr>
          <w:sz w:val="24"/>
          <w:szCs w:val="24"/>
        </w:rPr>
      </w:pPr>
      <w:r w:rsidRPr="001231D1">
        <w:rPr>
          <w:sz w:val="24"/>
          <w:szCs w:val="24"/>
        </w:rPr>
        <w:t>Teachers discuss questions on Slide 4 about if and/or how they use science articles in their classes.</w:t>
      </w:r>
    </w:p>
    <w:p w14:paraId="0AC51D64" w14:textId="77777777" w:rsidR="001231D1" w:rsidRDefault="001231D1">
      <w:pPr>
        <w:rPr>
          <w:b/>
          <w:sz w:val="24"/>
          <w:szCs w:val="24"/>
        </w:rPr>
      </w:pPr>
    </w:p>
    <w:p w14:paraId="47053356" w14:textId="77777777" w:rsidR="000E5322" w:rsidRDefault="001231D1" w:rsidP="003B5404">
      <w:pPr>
        <w:spacing w:after="120"/>
        <w:rPr>
          <w:b/>
          <w:sz w:val="24"/>
          <w:szCs w:val="24"/>
        </w:rPr>
      </w:pPr>
      <w:r>
        <w:rPr>
          <w:b/>
          <w:sz w:val="24"/>
          <w:szCs w:val="24"/>
        </w:rPr>
        <w:t xml:space="preserve">Small Group </w:t>
      </w:r>
      <w:r w:rsidR="00137883">
        <w:rPr>
          <w:b/>
          <w:sz w:val="24"/>
          <w:szCs w:val="24"/>
        </w:rPr>
        <w:t xml:space="preserve">Critique of Lesson Plan </w:t>
      </w:r>
      <w:r w:rsidR="002A2C3B" w:rsidRPr="009D68D7">
        <w:rPr>
          <w:b/>
          <w:sz w:val="24"/>
          <w:szCs w:val="24"/>
        </w:rPr>
        <w:t>(</w:t>
      </w:r>
      <w:r w:rsidR="00137883">
        <w:rPr>
          <w:b/>
          <w:sz w:val="24"/>
          <w:szCs w:val="24"/>
        </w:rPr>
        <w:t>25-30</w:t>
      </w:r>
      <w:r w:rsidR="002A2C3B" w:rsidRPr="009D68D7">
        <w:rPr>
          <w:b/>
          <w:sz w:val="24"/>
          <w:szCs w:val="24"/>
        </w:rPr>
        <w:t xml:space="preserve"> minutes)</w:t>
      </w:r>
    </w:p>
    <w:p w14:paraId="2D8F31F3" w14:textId="77777777" w:rsidR="00137883" w:rsidRDefault="001231D1" w:rsidP="003B5404">
      <w:pPr>
        <w:spacing w:after="120"/>
        <w:rPr>
          <w:rFonts w:cstheme="minorHAnsi"/>
          <w:color w:val="83992A"/>
          <w:sz w:val="24"/>
          <w:szCs w:val="24"/>
        </w:rPr>
      </w:pPr>
      <w:r>
        <w:rPr>
          <w:sz w:val="24"/>
          <w:szCs w:val="24"/>
        </w:rPr>
        <w:t>Teachers will each read the article on which the lesson plan is based and read over the lesson plan silently.  Then the group will discuss the lesson plan, using the protocol provided.</w:t>
      </w:r>
      <w:bookmarkEnd w:id="0"/>
    </w:p>
    <w:p w14:paraId="697C0A98" w14:textId="77777777" w:rsidR="00137883" w:rsidRPr="009D68D7" w:rsidRDefault="00137883" w:rsidP="006C79F7">
      <w:pPr>
        <w:rPr>
          <w:rFonts w:cstheme="minorHAnsi"/>
          <w:color w:val="83992A"/>
          <w:sz w:val="24"/>
          <w:szCs w:val="24"/>
        </w:rPr>
      </w:pPr>
    </w:p>
    <w:p w14:paraId="56AF68D2" w14:textId="1602086C" w:rsidR="002F2911" w:rsidRDefault="006C79F7" w:rsidP="003B5404">
      <w:pPr>
        <w:spacing w:after="120"/>
        <w:rPr>
          <w:b/>
          <w:sz w:val="24"/>
          <w:szCs w:val="24"/>
        </w:rPr>
      </w:pPr>
      <w:r w:rsidRPr="009D68D7">
        <w:rPr>
          <w:b/>
          <w:sz w:val="24"/>
          <w:szCs w:val="24"/>
        </w:rPr>
        <w:t xml:space="preserve">Large Group </w:t>
      </w:r>
      <w:r w:rsidR="002F2911">
        <w:rPr>
          <w:b/>
          <w:sz w:val="24"/>
          <w:szCs w:val="24"/>
        </w:rPr>
        <w:t xml:space="preserve">Debrief </w:t>
      </w:r>
      <w:bookmarkStart w:id="1" w:name="_GoBack"/>
      <w:bookmarkEnd w:id="1"/>
      <w:r w:rsidRPr="009D68D7">
        <w:rPr>
          <w:b/>
          <w:sz w:val="24"/>
          <w:szCs w:val="24"/>
        </w:rPr>
        <w:t>(10 minutes)</w:t>
      </w:r>
    </w:p>
    <w:p w14:paraId="225526F1" w14:textId="7E546972" w:rsidR="002F2911" w:rsidRDefault="002F2911" w:rsidP="003B5404">
      <w:pPr>
        <w:spacing w:after="120"/>
        <w:rPr>
          <w:sz w:val="24"/>
          <w:szCs w:val="24"/>
        </w:rPr>
      </w:pPr>
      <w:r>
        <w:rPr>
          <w:sz w:val="24"/>
          <w:szCs w:val="24"/>
        </w:rPr>
        <w:t xml:space="preserve">Teachers discuss questions on Slide </w:t>
      </w:r>
      <w:r w:rsidR="00E44AB9">
        <w:rPr>
          <w:sz w:val="24"/>
          <w:szCs w:val="24"/>
        </w:rPr>
        <w:t>7</w:t>
      </w:r>
      <w:r>
        <w:rPr>
          <w:sz w:val="24"/>
          <w:szCs w:val="24"/>
        </w:rPr>
        <w:t xml:space="preserve"> </w:t>
      </w:r>
      <w:r w:rsidR="00E44AB9">
        <w:rPr>
          <w:sz w:val="24"/>
          <w:szCs w:val="24"/>
        </w:rPr>
        <w:t xml:space="preserve">about how they might apply this approach of using science articles in their own classrooms.  </w:t>
      </w:r>
    </w:p>
    <w:p w14:paraId="37C3BF8C" w14:textId="77777777" w:rsidR="00142B64" w:rsidRPr="009D68D7" w:rsidRDefault="00142B64">
      <w:pPr>
        <w:rPr>
          <w:sz w:val="24"/>
          <w:szCs w:val="24"/>
        </w:rPr>
      </w:pPr>
    </w:p>
    <w:p w14:paraId="6B982916" w14:textId="075E2531" w:rsidR="002F2911" w:rsidRDefault="00142B64" w:rsidP="003B5404">
      <w:pPr>
        <w:spacing w:after="120"/>
        <w:rPr>
          <w:b/>
          <w:sz w:val="24"/>
          <w:szCs w:val="24"/>
        </w:rPr>
      </w:pPr>
      <w:r w:rsidRPr="009D68D7">
        <w:rPr>
          <w:b/>
          <w:sz w:val="24"/>
          <w:szCs w:val="24"/>
        </w:rPr>
        <w:t>Teacher Reflection</w:t>
      </w:r>
      <w:r w:rsidR="00277B1B" w:rsidRPr="009D68D7">
        <w:rPr>
          <w:b/>
          <w:sz w:val="24"/>
          <w:szCs w:val="24"/>
        </w:rPr>
        <w:t xml:space="preserve"> (5</w:t>
      </w:r>
      <w:r w:rsidR="004971D5" w:rsidRPr="009D68D7">
        <w:rPr>
          <w:b/>
          <w:sz w:val="24"/>
          <w:szCs w:val="24"/>
        </w:rPr>
        <w:t xml:space="preserve"> minutes)</w:t>
      </w:r>
    </w:p>
    <w:p w14:paraId="476D18EB" w14:textId="77777777" w:rsidR="002F2911" w:rsidRPr="002F2911" w:rsidRDefault="002F2911" w:rsidP="003B5404">
      <w:pPr>
        <w:spacing w:after="120"/>
        <w:rPr>
          <w:sz w:val="24"/>
          <w:szCs w:val="24"/>
        </w:rPr>
      </w:pPr>
      <w:r>
        <w:rPr>
          <w:sz w:val="24"/>
          <w:szCs w:val="24"/>
        </w:rPr>
        <w:t xml:space="preserve">Teachers have time to reflect using questions on Slide </w:t>
      </w:r>
      <w:r w:rsidR="00253EE9">
        <w:rPr>
          <w:sz w:val="24"/>
          <w:szCs w:val="24"/>
        </w:rPr>
        <w:t>9</w:t>
      </w:r>
      <w:r>
        <w:rPr>
          <w:sz w:val="24"/>
          <w:szCs w:val="24"/>
        </w:rPr>
        <w:t xml:space="preserve"> and handout.</w:t>
      </w:r>
    </w:p>
    <w:sectPr w:rsidR="002F2911" w:rsidRPr="002F2911"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73901"/>
    <w:multiLevelType w:val="hybridMultilevel"/>
    <w:tmpl w:val="1E120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6"/>
  </w:num>
  <w:num w:numId="3">
    <w:abstractNumId w:val="7"/>
  </w:num>
  <w:num w:numId="4">
    <w:abstractNumId w:val="5"/>
  </w:num>
  <w:num w:numId="5">
    <w:abstractNumId w:val="4"/>
  </w:num>
  <w:num w:numId="6">
    <w:abstractNumId w:val="2"/>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60662"/>
    <w:rsid w:val="000871BD"/>
    <w:rsid w:val="000E262F"/>
    <w:rsid w:val="000E5322"/>
    <w:rsid w:val="000F306B"/>
    <w:rsid w:val="000F3153"/>
    <w:rsid w:val="001231D1"/>
    <w:rsid w:val="00137883"/>
    <w:rsid w:val="00142B64"/>
    <w:rsid w:val="001457BC"/>
    <w:rsid w:val="00152068"/>
    <w:rsid w:val="001A3C61"/>
    <w:rsid w:val="001B56C1"/>
    <w:rsid w:val="001B7AEF"/>
    <w:rsid w:val="001E6C18"/>
    <w:rsid w:val="001F084E"/>
    <w:rsid w:val="00253EE9"/>
    <w:rsid w:val="00277B1B"/>
    <w:rsid w:val="002A2C3B"/>
    <w:rsid w:val="002E40D7"/>
    <w:rsid w:val="002F2911"/>
    <w:rsid w:val="00330084"/>
    <w:rsid w:val="003375F6"/>
    <w:rsid w:val="00344DE9"/>
    <w:rsid w:val="0038427B"/>
    <w:rsid w:val="003A4E57"/>
    <w:rsid w:val="003B5404"/>
    <w:rsid w:val="003B616D"/>
    <w:rsid w:val="004005C0"/>
    <w:rsid w:val="00405596"/>
    <w:rsid w:val="004343FF"/>
    <w:rsid w:val="00436B4C"/>
    <w:rsid w:val="00473389"/>
    <w:rsid w:val="004971D5"/>
    <w:rsid w:val="005015DC"/>
    <w:rsid w:val="00574477"/>
    <w:rsid w:val="00581B2C"/>
    <w:rsid w:val="005D1E09"/>
    <w:rsid w:val="005D6015"/>
    <w:rsid w:val="00612514"/>
    <w:rsid w:val="00633690"/>
    <w:rsid w:val="00652676"/>
    <w:rsid w:val="00697C01"/>
    <w:rsid w:val="006C2A52"/>
    <w:rsid w:val="006C5609"/>
    <w:rsid w:val="006C79F7"/>
    <w:rsid w:val="00717D79"/>
    <w:rsid w:val="007369F2"/>
    <w:rsid w:val="007A439D"/>
    <w:rsid w:val="007B50C5"/>
    <w:rsid w:val="00851366"/>
    <w:rsid w:val="008A3344"/>
    <w:rsid w:val="00920BD2"/>
    <w:rsid w:val="0097216D"/>
    <w:rsid w:val="00980785"/>
    <w:rsid w:val="009931C9"/>
    <w:rsid w:val="009A5B06"/>
    <w:rsid w:val="009D68D7"/>
    <w:rsid w:val="00AB7472"/>
    <w:rsid w:val="00B2542E"/>
    <w:rsid w:val="00BA5D28"/>
    <w:rsid w:val="00BB3A1C"/>
    <w:rsid w:val="00BE239C"/>
    <w:rsid w:val="00BF7A3D"/>
    <w:rsid w:val="00C22658"/>
    <w:rsid w:val="00C2393E"/>
    <w:rsid w:val="00C660CD"/>
    <w:rsid w:val="00D327F8"/>
    <w:rsid w:val="00D37DB8"/>
    <w:rsid w:val="00D6214D"/>
    <w:rsid w:val="00D709EB"/>
    <w:rsid w:val="00E16574"/>
    <w:rsid w:val="00E207EC"/>
    <w:rsid w:val="00E33D01"/>
    <w:rsid w:val="00E44AB9"/>
    <w:rsid w:val="00E968AB"/>
    <w:rsid w:val="00ED3316"/>
    <w:rsid w:val="00ED4515"/>
    <w:rsid w:val="00EF2BF4"/>
    <w:rsid w:val="00EF7EBB"/>
    <w:rsid w:val="00F069E4"/>
    <w:rsid w:val="00F67C4C"/>
    <w:rsid w:val="00F869F2"/>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C770"/>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semiHidden/>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5B06"/>
    <w:rPr>
      <w:color w:val="0000FF"/>
      <w:u w:val="single"/>
    </w:rPr>
  </w:style>
  <w:style w:type="character" w:customStyle="1" w:styleId="UnresolvedMention">
    <w:name w:val="Unresolved Mention"/>
    <w:basedOn w:val="DefaultParagraphFont"/>
    <w:uiPriority w:val="99"/>
    <w:semiHidden/>
    <w:unhideWhenUsed/>
    <w:rsid w:val="002F2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802500357">
      <w:bodyDiv w:val="1"/>
      <w:marLeft w:val="0"/>
      <w:marRight w:val="0"/>
      <w:marTop w:val="0"/>
      <w:marBottom w:val="0"/>
      <w:divBdr>
        <w:top w:val="none" w:sz="0" w:space="0" w:color="auto"/>
        <w:left w:val="none" w:sz="0" w:space="0" w:color="auto"/>
        <w:bottom w:val="none" w:sz="0" w:space="0" w:color="auto"/>
        <w:right w:val="none" w:sz="0" w:space="0" w:color="auto"/>
      </w:divBdr>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970943867">
      <w:bodyDiv w:val="1"/>
      <w:marLeft w:val="0"/>
      <w:marRight w:val="0"/>
      <w:marTop w:val="0"/>
      <w:marBottom w:val="0"/>
      <w:divBdr>
        <w:top w:val="none" w:sz="0" w:space="0" w:color="auto"/>
        <w:left w:val="none" w:sz="0" w:space="0" w:color="auto"/>
        <w:bottom w:val="none" w:sz="0" w:space="0" w:color="auto"/>
        <w:right w:val="none" w:sz="0" w:space="0" w:color="auto"/>
      </w:divBdr>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ewsela.com/read/zika-mosquitoes/id/148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6/01/31/business/new-weapon-to-fight-zika-the-mosquito.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53D933-42DC-47A6-8B33-7E6799EB2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Mac Iver</dc:creator>
  <cp:lastModifiedBy>Emily Clark</cp:lastModifiedBy>
  <cp:revision>11</cp:revision>
  <cp:lastPrinted>2016-10-17T17:47:00Z</cp:lastPrinted>
  <dcterms:created xsi:type="dcterms:W3CDTF">2020-03-20T19:14:00Z</dcterms:created>
  <dcterms:modified xsi:type="dcterms:W3CDTF">2020-06-15T20:46:00Z</dcterms:modified>
</cp:coreProperties>
</file>