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87F52" w14:textId="77777777" w:rsidR="008129D8" w:rsidRPr="009D68D7" w:rsidRDefault="00ED6BA3" w:rsidP="006047C2">
      <w:pPr>
        <w:spacing w:after="120"/>
        <w:jc w:val="center"/>
        <w:rPr>
          <w:b/>
          <w:sz w:val="24"/>
          <w:szCs w:val="24"/>
        </w:rPr>
      </w:pPr>
      <w:bookmarkStart w:id="0" w:name="_GoBack"/>
      <w:bookmarkEnd w:id="0"/>
      <w:r w:rsidRPr="006047C2">
        <w:rPr>
          <w:b/>
          <w:bCs/>
          <w:sz w:val="32"/>
          <w:szCs w:val="24"/>
        </w:rPr>
        <w:t>Teaching Students How To Ask Good Questions about Texts</w:t>
      </w:r>
    </w:p>
    <w:p w14:paraId="717968B8" w14:textId="77777777" w:rsidR="001C114E" w:rsidRDefault="001C114E" w:rsidP="006047C2">
      <w:pPr>
        <w:spacing w:after="120" w:line="259" w:lineRule="auto"/>
        <w:ind w:left="246"/>
        <w:rPr>
          <w:sz w:val="24"/>
          <w:szCs w:val="24"/>
        </w:rPr>
      </w:pPr>
      <w:r w:rsidRPr="001C114E">
        <w:rPr>
          <w:rFonts w:eastAsia="+mn-ea" w:cs="+mn-cs"/>
          <w:color w:val="000000"/>
          <w:kern w:val="24"/>
          <w:sz w:val="24"/>
          <w:szCs w:val="24"/>
        </w:rPr>
        <w:t xml:space="preserve">"Asking the right questions takes as much skill as giving the right answers." </w:t>
      </w:r>
      <w:r w:rsidRPr="001C114E">
        <w:rPr>
          <w:rFonts w:eastAsia="+mn-ea" w:cs="+mn-cs"/>
          <w:i/>
          <w:iCs/>
          <w:color w:val="000000"/>
          <w:kern w:val="24"/>
          <w:sz w:val="24"/>
          <w:szCs w:val="24"/>
        </w:rPr>
        <w:t>- Robert Half</w:t>
      </w:r>
      <w:r w:rsidRPr="001C114E">
        <w:rPr>
          <w:sz w:val="24"/>
          <w:szCs w:val="24"/>
        </w:rPr>
        <w:t xml:space="preserve"> </w:t>
      </w:r>
    </w:p>
    <w:p w14:paraId="59B34577" w14:textId="77777777" w:rsidR="00F57A11" w:rsidRPr="001C114E" w:rsidRDefault="00F57A11" w:rsidP="006047C2">
      <w:pPr>
        <w:spacing w:line="259" w:lineRule="auto"/>
        <w:ind w:left="246"/>
        <w:rPr>
          <w:sz w:val="24"/>
          <w:szCs w:val="24"/>
        </w:rPr>
      </w:pPr>
    </w:p>
    <w:p w14:paraId="4D7CD25A" w14:textId="77777777" w:rsidR="003E307B" w:rsidRPr="006E7D5E" w:rsidRDefault="00697C01" w:rsidP="006E7D5E">
      <w:pPr>
        <w:spacing w:after="120"/>
        <w:rPr>
          <w:b/>
          <w:sz w:val="24"/>
          <w:szCs w:val="24"/>
        </w:rPr>
      </w:pPr>
      <w:r w:rsidRPr="009D68D7">
        <w:rPr>
          <w:b/>
          <w:sz w:val="24"/>
          <w:szCs w:val="24"/>
        </w:rPr>
        <w:t>Objectives</w:t>
      </w:r>
    </w:p>
    <w:p w14:paraId="489EA4A8" w14:textId="77777777" w:rsidR="006B43B1" w:rsidRDefault="00ED6BA3" w:rsidP="006E7D5E">
      <w:pPr>
        <w:spacing w:after="120"/>
        <w:rPr>
          <w:sz w:val="24"/>
          <w:szCs w:val="24"/>
        </w:rPr>
      </w:pPr>
      <w:r>
        <w:rPr>
          <w:sz w:val="24"/>
          <w:szCs w:val="24"/>
        </w:rPr>
        <w:t>The session provides teachers with a framework that guides both students and teachers in asking and answering questions that will increase and elevate student classroom discourse about texts.</w:t>
      </w:r>
    </w:p>
    <w:p w14:paraId="091F9255" w14:textId="77777777" w:rsidR="00ED6BA3" w:rsidRDefault="00ED6BA3">
      <w:pPr>
        <w:rPr>
          <w:sz w:val="24"/>
          <w:szCs w:val="24"/>
        </w:rPr>
      </w:pPr>
    </w:p>
    <w:p w14:paraId="1B3D7D6E" w14:textId="77777777" w:rsidR="00581B2C" w:rsidRPr="009D68D7" w:rsidRDefault="00581B2C" w:rsidP="006E7D5E">
      <w:pPr>
        <w:spacing w:after="120"/>
        <w:rPr>
          <w:b/>
          <w:sz w:val="24"/>
          <w:szCs w:val="24"/>
        </w:rPr>
      </w:pPr>
      <w:r w:rsidRPr="009D68D7">
        <w:rPr>
          <w:b/>
          <w:sz w:val="24"/>
          <w:szCs w:val="24"/>
        </w:rPr>
        <w:t>Guiding Question</w:t>
      </w:r>
      <w:r w:rsidR="003E307B">
        <w:rPr>
          <w:b/>
          <w:sz w:val="24"/>
          <w:szCs w:val="24"/>
        </w:rPr>
        <w:t>s</w:t>
      </w:r>
    </w:p>
    <w:p w14:paraId="2101A16E" w14:textId="77777777" w:rsidR="00270F61" w:rsidRDefault="00270F61" w:rsidP="006E7D5E">
      <w:pPr>
        <w:pStyle w:val="NormalWeb"/>
        <w:spacing w:before="0" w:beforeAutospacing="0" w:after="120" w:afterAutospacing="0"/>
        <w:rPr>
          <w:rFonts w:asciiTheme="minorHAnsi" w:eastAsiaTheme="minorEastAsia" w:hAnsiTheme="minorHAnsi" w:cstheme="minorHAnsi"/>
          <w:color w:val="000000" w:themeColor="text1"/>
          <w:kern w:val="24"/>
        </w:rPr>
      </w:pPr>
      <w:r>
        <w:rPr>
          <w:rFonts w:asciiTheme="minorHAnsi" w:eastAsiaTheme="minorEastAsia" w:hAnsiTheme="minorHAnsi" w:cstheme="minorHAnsi"/>
          <w:color w:val="000000" w:themeColor="text1"/>
          <w:kern w:val="24"/>
        </w:rPr>
        <w:t>What kinds of questions should I be asking as I read different texts?</w:t>
      </w:r>
    </w:p>
    <w:p w14:paraId="569AC2D7" w14:textId="77777777" w:rsidR="00ED6BA3" w:rsidRDefault="00330084" w:rsidP="006E7D5E">
      <w:pPr>
        <w:pStyle w:val="NormalWeb"/>
        <w:spacing w:before="0" w:beforeAutospacing="0" w:after="120" w:afterAutospacing="0"/>
        <w:rPr>
          <w:rFonts w:asciiTheme="minorHAnsi" w:eastAsiaTheme="minorEastAsia" w:hAnsiTheme="minorHAnsi" w:cstheme="minorHAnsi"/>
          <w:color w:val="000000" w:themeColor="text1"/>
          <w:kern w:val="24"/>
        </w:rPr>
      </w:pPr>
      <w:r w:rsidRPr="009D68D7">
        <w:rPr>
          <w:rFonts w:asciiTheme="minorHAnsi" w:eastAsiaTheme="minorEastAsia" w:hAnsiTheme="minorHAnsi" w:cstheme="minorHAnsi"/>
          <w:color w:val="000000" w:themeColor="text1"/>
          <w:kern w:val="24"/>
        </w:rPr>
        <w:t xml:space="preserve">How can </w:t>
      </w:r>
      <w:r w:rsidR="00ED6BA3">
        <w:rPr>
          <w:rFonts w:asciiTheme="minorHAnsi" w:eastAsiaTheme="minorEastAsia" w:hAnsiTheme="minorHAnsi" w:cstheme="minorHAnsi"/>
          <w:color w:val="000000" w:themeColor="text1"/>
          <w:kern w:val="24"/>
        </w:rPr>
        <w:t xml:space="preserve">different types of questions help us to deepen our understanding and appreciation of </w:t>
      </w:r>
      <w:r w:rsidR="004823EC">
        <w:rPr>
          <w:rFonts w:asciiTheme="minorHAnsi" w:eastAsiaTheme="minorEastAsia" w:hAnsiTheme="minorHAnsi" w:cstheme="minorHAnsi"/>
          <w:color w:val="000000" w:themeColor="text1"/>
          <w:kern w:val="24"/>
        </w:rPr>
        <w:t>the texts we read</w:t>
      </w:r>
      <w:r w:rsidR="00ED6BA3">
        <w:rPr>
          <w:rFonts w:asciiTheme="minorHAnsi" w:eastAsiaTheme="minorEastAsia" w:hAnsiTheme="minorHAnsi" w:cstheme="minorHAnsi"/>
          <w:color w:val="000000" w:themeColor="text1"/>
          <w:kern w:val="24"/>
        </w:rPr>
        <w:t xml:space="preserve">? </w:t>
      </w:r>
    </w:p>
    <w:p w14:paraId="0A318FB2" w14:textId="77777777" w:rsidR="006E7D5E" w:rsidRDefault="006E7D5E" w:rsidP="006E7D5E">
      <w:pPr>
        <w:pStyle w:val="NormalWeb"/>
        <w:spacing w:before="0" w:beforeAutospacing="0" w:after="0" w:afterAutospacing="0"/>
        <w:rPr>
          <w:rFonts w:asciiTheme="minorHAnsi" w:eastAsiaTheme="minorEastAsia" w:hAnsiTheme="minorHAnsi" w:cstheme="minorHAnsi"/>
          <w:color w:val="000000" w:themeColor="text1"/>
          <w:kern w:val="24"/>
        </w:rPr>
      </w:pPr>
    </w:p>
    <w:p w14:paraId="2A624E1F" w14:textId="77777777" w:rsidR="00697C01" w:rsidRPr="006E7D5E" w:rsidRDefault="00697C01" w:rsidP="006E7D5E">
      <w:pPr>
        <w:spacing w:after="120"/>
        <w:rPr>
          <w:b/>
          <w:sz w:val="24"/>
          <w:szCs w:val="24"/>
        </w:rPr>
      </w:pPr>
      <w:r w:rsidRPr="009D68D7">
        <w:rPr>
          <w:b/>
          <w:sz w:val="24"/>
          <w:szCs w:val="24"/>
        </w:rPr>
        <w:t>At a Glance</w:t>
      </w:r>
    </w:p>
    <w:p w14:paraId="185BC66B" w14:textId="77777777" w:rsidR="003E307B" w:rsidRDefault="003E307B" w:rsidP="006E7D5E">
      <w:pPr>
        <w:spacing w:after="120"/>
        <w:rPr>
          <w:b/>
          <w:sz w:val="24"/>
          <w:szCs w:val="24"/>
        </w:rPr>
      </w:pPr>
      <w:r w:rsidRPr="009D68D7">
        <w:rPr>
          <w:sz w:val="24"/>
          <w:szCs w:val="24"/>
        </w:rPr>
        <w:t xml:space="preserve">Facilitator sets context by introducing </w:t>
      </w:r>
      <w:r>
        <w:rPr>
          <w:sz w:val="24"/>
          <w:szCs w:val="24"/>
        </w:rPr>
        <w:t xml:space="preserve">objective and summarizing objectives and common problems students have with questioning, then introduces the Question Answer Relationship (QAR) Framework.  Teachers then have the opportunity to use the framework in developing questions in small groups for the text “Thank You, Ma’am” by Langston Hughes.  Groups share out examples of their work and then discuss how this can be used with students.  </w:t>
      </w:r>
    </w:p>
    <w:p w14:paraId="13D7B178" w14:textId="77777777" w:rsidR="00DC235A" w:rsidRPr="009D68D7" w:rsidRDefault="00DC235A">
      <w:pPr>
        <w:rPr>
          <w:b/>
          <w:sz w:val="24"/>
          <w:szCs w:val="24"/>
        </w:rPr>
      </w:pPr>
    </w:p>
    <w:p w14:paraId="54BFFDB8" w14:textId="77777777" w:rsidR="00697C01" w:rsidRDefault="00697C01" w:rsidP="007D685A">
      <w:pPr>
        <w:spacing w:after="120"/>
        <w:rPr>
          <w:b/>
          <w:sz w:val="24"/>
          <w:szCs w:val="24"/>
        </w:rPr>
      </w:pPr>
      <w:r w:rsidRPr="009D68D7">
        <w:rPr>
          <w:b/>
          <w:sz w:val="24"/>
          <w:szCs w:val="24"/>
        </w:rPr>
        <w:t>Facilitator’s Notes</w:t>
      </w:r>
    </w:p>
    <w:p w14:paraId="64754D5D" w14:textId="77777777" w:rsidR="00A2213A" w:rsidRPr="006047C2" w:rsidRDefault="00DC235A" w:rsidP="007D685A">
      <w:pPr>
        <w:spacing w:after="120"/>
        <w:rPr>
          <w:sz w:val="24"/>
        </w:rPr>
      </w:pPr>
      <w:r w:rsidRPr="006047C2">
        <w:rPr>
          <w:sz w:val="24"/>
        </w:rPr>
        <w:t>This session is based on the Question Answer Relationship</w:t>
      </w:r>
      <w:r w:rsidRPr="006047C2">
        <w:rPr>
          <w:rStyle w:val="FootnoteReference"/>
          <w:sz w:val="24"/>
        </w:rPr>
        <w:footnoteReference w:id="1"/>
      </w:r>
      <w:r w:rsidRPr="006047C2">
        <w:rPr>
          <w:sz w:val="24"/>
        </w:rPr>
        <w:t xml:space="preserve"> adolescent literacy strategy (</w:t>
      </w:r>
      <w:hyperlink r:id="rId8" w:history="1">
        <w:r w:rsidRPr="006047C2">
          <w:rPr>
            <w:rStyle w:val="Hyperlink"/>
            <w:sz w:val="24"/>
          </w:rPr>
          <w:t>http://www.adlit.org/strategies/19802/</w:t>
        </w:r>
      </w:hyperlink>
      <w:r w:rsidRPr="006047C2">
        <w:rPr>
          <w:sz w:val="24"/>
        </w:rPr>
        <w:t xml:space="preserve">).  </w:t>
      </w:r>
    </w:p>
    <w:p w14:paraId="5C8ED983" w14:textId="77777777" w:rsidR="00FD5D04" w:rsidRPr="006047C2" w:rsidRDefault="00FD5D04" w:rsidP="007D685A">
      <w:pPr>
        <w:spacing w:after="120"/>
        <w:rPr>
          <w:sz w:val="24"/>
        </w:rPr>
      </w:pPr>
      <w:r w:rsidRPr="006047C2">
        <w:rPr>
          <w:sz w:val="24"/>
        </w:rPr>
        <w:t>The short story “Thank You, Ma’am” by Langston Hughes is available at these sites as of March 2020:</w:t>
      </w:r>
    </w:p>
    <w:p w14:paraId="6F3B609C" w14:textId="77777777" w:rsidR="00FD5D04" w:rsidRPr="006047C2" w:rsidRDefault="00336D9F" w:rsidP="007D685A">
      <w:pPr>
        <w:spacing w:after="120"/>
        <w:rPr>
          <w:sz w:val="24"/>
        </w:rPr>
      </w:pPr>
      <w:hyperlink r:id="rId9" w:history="1">
        <w:r w:rsidR="002B07C4" w:rsidRPr="006047C2">
          <w:rPr>
            <w:rStyle w:val="Hyperlink"/>
            <w:sz w:val="24"/>
          </w:rPr>
          <w:t>https://www.whiteplainspublicschools.org/site/default.aspx?PageType=3&amp;ModuleInstanceID=3819&amp;ViewID=7b97f7ed-8e5e-4120-848f-a8b4987d588f&amp;RenderLoc=0&amp;FlexDataID=2041&amp;PageID=7779</w:t>
        </w:r>
      </w:hyperlink>
    </w:p>
    <w:p w14:paraId="53F641B3" w14:textId="77777777" w:rsidR="00FD5D04" w:rsidRPr="006047C2" w:rsidRDefault="00336D9F" w:rsidP="007D685A">
      <w:pPr>
        <w:spacing w:after="120"/>
        <w:rPr>
          <w:sz w:val="24"/>
        </w:rPr>
      </w:pPr>
      <w:hyperlink r:id="rId10" w:history="1">
        <w:r w:rsidR="00FD5D04" w:rsidRPr="006047C2">
          <w:rPr>
            <w:rStyle w:val="Hyperlink"/>
            <w:sz w:val="24"/>
          </w:rPr>
          <w:t>http://staff.esuhsd.org/danielle/english%20department%20lvillage/rt/Short%20Stories/Thank%20You,%20Ma%27am.pdf</w:t>
        </w:r>
      </w:hyperlink>
    </w:p>
    <w:p w14:paraId="294341C7" w14:textId="77777777" w:rsidR="00FD5D04" w:rsidRDefault="00FD5D04" w:rsidP="006B43B1"/>
    <w:p w14:paraId="143F294A" w14:textId="77777777" w:rsidR="006B43B1" w:rsidRPr="007D685A" w:rsidRDefault="00697C01" w:rsidP="007D685A">
      <w:pPr>
        <w:spacing w:after="120"/>
        <w:rPr>
          <w:b/>
          <w:sz w:val="24"/>
          <w:szCs w:val="24"/>
        </w:rPr>
      </w:pPr>
      <w:r w:rsidRPr="009D68D7">
        <w:rPr>
          <w:b/>
          <w:sz w:val="24"/>
          <w:szCs w:val="24"/>
        </w:rPr>
        <w:t>Materials</w:t>
      </w:r>
    </w:p>
    <w:p w14:paraId="561FC5FC" w14:textId="77777777" w:rsidR="00D37DB8" w:rsidRDefault="006B43B1" w:rsidP="007D685A">
      <w:pPr>
        <w:spacing w:after="120"/>
        <w:rPr>
          <w:sz w:val="24"/>
          <w:szCs w:val="24"/>
        </w:rPr>
      </w:pPr>
      <w:r>
        <w:rPr>
          <w:sz w:val="24"/>
          <w:szCs w:val="24"/>
        </w:rPr>
        <w:t>P</w:t>
      </w:r>
      <w:r w:rsidR="00D37DB8">
        <w:rPr>
          <w:sz w:val="24"/>
          <w:szCs w:val="24"/>
        </w:rPr>
        <w:t>aper and pens</w:t>
      </w:r>
      <w:r>
        <w:rPr>
          <w:sz w:val="24"/>
          <w:szCs w:val="24"/>
        </w:rPr>
        <w:t xml:space="preserve"> for each table</w:t>
      </w:r>
    </w:p>
    <w:p w14:paraId="1BFB470A" w14:textId="77777777" w:rsidR="006B43B1" w:rsidRDefault="006B43B1">
      <w:pPr>
        <w:rPr>
          <w:sz w:val="24"/>
          <w:szCs w:val="24"/>
        </w:rPr>
      </w:pPr>
      <w:r>
        <w:rPr>
          <w:sz w:val="24"/>
          <w:szCs w:val="24"/>
        </w:rPr>
        <w:t>Copies of each of the following (one for each participant):</w:t>
      </w:r>
    </w:p>
    <w:p w14:paraId="11E11317" w14:textId="3CDCE5CD" w:rsidR="006B43B1" w:rsidRDefault="003E307B">
      <w:pPr>
        <w:rPr>
          <w:sz w:val="24"/>
          <w:szCs w:val="24"/>
        </w:rPr>
      </w:pPr>
      <w:r>
        <w:rPr>
          <w:sz w:val="24"/>
          <w:szCs w:val="24"/>
        </w:rPr>
        <w:tab/>
        <w:t>“Thank You, Ma’am” (Short Story)</w:t>
      </w:r>
    </w:p>
    <w:p w14:paraId="02A625A3" w14:textId="77777777" w:rsidR="003E307B" w:rsidRDefault="003E307B">
      <w:pPr>
        <w:rPr>
          <w:sz w:val="24"/>
          <w:szCs w:val="24"/>
        </w:rPr>
      </w:pPr>
      <w:r>
        <w:rPr>
          <w:sz w:val="24"/>
          <w:szCs w:val="24"/>
        </w:rPr>
        <w:tab/>
        <w:t>QAR Handout</w:t>
      </w:r>
    </w:p>
    <w:p w14:paraId="3AFE8E3F" w14:textId="77777777" w:rsidR="003E307B" w:rsidRDefault="003E307B">
      <w:pPr>
        <w:rPr>
          <w:sz w:val="24"/>
          <w:szCs w:val="24"/>
        </w:rPr>
      </w:pPr>
      <w:r>
        <w:rPr>
          <w:sz w:val="24"/>
          <w:szCs w:val="24"/>
        </w:rPr>
        <w:tab/>
        <w:t>QAR blank framework for developing questions</w:t>
      </w:r>
    </w:p>
    <w:p w14:paraId="52A3CAEC" w14:textId="77777777" w:rsidR="003E307B" w:rsidRDefault="003E307B" w:rsidP="007D685A">
      <w:pPr>
        <w:spacing w:after="120"/>
        <w:rPr>
          <w:sz w:val="24"/>
          <w:szCs w:val="24"/>
        </w:rPr>
      </w:pPr>
      <w:r>
        <w:rPr>
          <w:sz w:val="24"/>
          <w:szCs w:val="24"/>
        </w:rPr>
        <w:tab/>
        <w:t>QAR Graphic</w:t>
      </w:r>
    </w:p>
    <w:p w14:paraId="70ACADE0" w14:textId="77777777" w:rsidR="00A92185" w:rsidRDefault="00A92185">
      <w:pPr>
        <w:rPr>
          <w:sz w:val="24"/>
          <w:szCs w:val="24"/>
        </w:rPr>
      </w:pPr>
      <w:r>
        <w:rPr>
          <w:sz w:val="24"/>
          <w:szCs w:val="24"/>
        </w:rPr>
        <w:br w:type="page"/>
      </w:r>
    </w:p>
    <w:p w14:paraId="2B976B07" w14:textId="77777777" w:rsidR="00D37DB8" w:rsidRDefault="00D37DB8">
      <w:pPr>
        <w:rPr>
          <w:sz w:val="24"/>
          <w:szCs w:val="24"/>
        </w:rPr>
      </w:pPr>
      <w:r>
        <w:rPr>
          <w:sz w:val="24"/>
          <w:szCs w:val="24"/>
        </w:rPr>
        <w:lastRenderedPageBreak/>
        <w:t>Handouts:</w:t>
      </w:r>
    </w:p>
    <w:p w14:paraId="6AF1C0BC" w14:textId="77777777" w:rsidR="00D37DB8" w:rsidRDefault="00C2393E" w:rsidP="00D37DB8">
      <w:pPr>
        <w:ind w:firstLine="720"/>
        <w:rPr>
          <w:sz w:val="24"/>
          <w:szCs w:val="24"/>
        </w:rPr>
      </w:pPr>
      <w:r>
        <w:rPr>
          <w:sz w:val="24"/>
          <w:szCs w:val="24"/>
        </w:rPr>
        <w:t>Teacher Reflection Form</w:t>
      </w:r>
      <w:r w:rsidR="00D37DB8" w:rsidRPr="00C2393E">
        <w:rPr>
          <w:sz w:val="24"/>
          <w:szCs w:val="24"/>
        </w:rPr>
        <w:tab/>
      </w:r>
    </w:p>
    <w:p w14:paraId="577BDA4A" w14:textId="77777777" w:rsidR="003E307B" w:rsidRDefault="003E307B" w:rsidP="00D37DB8">
      <w:pPr>
        <w:ind w:firstLine="720"/>
        <w:rPr>
          <w:sz w:val="24"/>
          <w:szCs w:val="24"/>
        </w:rPr>
      </w:pPr>
      <w:r>
        <w:rPr>
          <w:sz w:val="24"/>
          <w:szCs w:val="24"/>
        </w:rPr>
        <w:t>Sample QAR Lesson Plan</w:t>
      </w:r>
    </w:p>
    <w:p w14:paraId="45723B99" w14:textId="77777777" w:rsidR="003E307B" w:rsidRPr="00C2393E" w:rsidRDefault="003E307B" w:rsidP="007D685A">
      <w:pPr>
        <w:spacing w:after="120"/>
        <w:ind w:firstLine="720"/>
        <w:rPr>
          <w:sz w:val="24"/>
          <w:szCs w:val="24"/>
        </w:rPr>
      </w:pPr>
      <w:r>
        <w:rPr>
          <w:sz w:val="24"/>
          <w:szCs w:val="24"/>
        </w:rPr>
        <w:t xml:space="preserve">QAR Lesson Plan </w:t>
      </w:r>
    </w:p>
    <w:p w14:paraId="4A6539F1" w14:textId="77777777" w:rsidR="00D37DB8" w:rsidRDefault="00D37DB8">
      <w:pPr>
        <w:rPr>
          <w:b/>
          <w:sz w:val="24"/>
          <w:szCs w:val="24"/>
        </w:rPr>
      </w:pPr>
    </w:p>
    <w:p w14:paraId="286CB8D4" w14:textId="77777777" w:rsidR="00142B64" w:rsidRPr="009D68D7" w:rsidRDefault="00697C01" w:rsidP="007D685A">
      <w:pPr>
        <w:spacing w:after="120"/>
        <w:rPr>
          <w:b/>
          <w:sz w:val="24"/>
          <w:szCs w:val="24"/>
        </w:rPr>
      </w:pPr>
      <w:r w:rsidRPr="009D68D7">
        <w:rPr>
          <w:b/>
          <w:sz w:val="24"/>
          <w:szCs w:val="24"/>
        </w:rPr>
        <w:t>Procedure</w:t>
      </w:r>
    </w:p>
    <w:p w14:paraId="6DFB7488" w14:textId="77777777" w:rsidR="00697C01" w:rsidRPr="009D68D7" w:rsidRDefault="00142B64" w:rsidP="007D685A">
      <w:pPr>
        <w:spacing w:after="120"/>
        <w:rPr>
          <w:b/>
          <w:sz w:val="24"/>
          <w:szCs w:val="24"/>
        </w:rPr>
      </w:pPr>
      <w:r w:rsidRPr="009D68D7">
        <w:rPr>
          <w:sz w:val="24"/>
          <w:szCs w:val="24"/>
        </w:rPr>
        <w:t xml:space="preserve">Have teachers sit at tables of 4-5 for small group discussion during the session.  </w:t>
      </w:r>
    </w:p>
    <w:p w14:paraId="62B2653D" w14:textId="77777777" w:rsidR="001B56C1" w:rsidRDefault="001B56C1">
      <w:pPr>
        <w:rPr>
          <w:b/>
          <w:sz w:val="24"/>
          <w:szCs w:val="24"/>
        </w:rPr>
      </w:pPr>
    </w:p>
    <w:p w14:paraId="70E2BB49" w14:textId="77777777" w:rsidR="001B7AEF" w:rsidRPr="007D685A" w:rsidRDefault="00436B4C" w:rsidP="007D685A">
      <w:pPr>
        <w:spacing w:after="120"/>
        <w:rPr>
          <w:b/>
          <w:sz w:val="24"/>
          <w:szCs w:val="24"/>
        </w:rPr>
      </w:pPr>
      <w:r w:rsidRPr="009D68D7">
        <w:rPr>
          <w:b/>
          <w:sz w:val="24"/>
          <w:szCs w:val="24"/>
        </w:rPr>
        <w:t>Introduction (</w:t>
      </w:r>
      <w:r w:rsidR="005F3D66">
        <w:rPr>
          <w:b/>
          <w:sz w:val="24"/>
          <w:szCs w:val="24"/>
        </w:rPr>
        <w:t xml:space="preserve">7-10 </w:t>
      </w:r>
      <w:r w:rsidR="00697C01" w:rsidRPr="009D68D7">
        <w:rPr>
          <w:b/>
          <w:sz w:val="24"/>
          <w:szCs w:val="24"/>
        </w:rPr>
        <w:t>minutes)</w:t>
      </w:r>
    </w:p>
    <w:p w14:paraId="4537CF76" w14:textId="46C5ED99" w:rsidR="005F3D66" w:rsidRDefault="00DC235A" w:rsidP="007D685A">
      <w:pPr>
        <w:spacing w:after="120"/>
        <w:rPr>
          <w:b/>
          <w:sz w:val="24"/>
          <w:szCs w:val="24"/>
        </w:rPr>
      </w:pPr>
      <w:r>
        <w:rPr>
          <w:sz w:val="24"/>
          <w:szCs w:val="24"/>
        </w:rPr>
        <w:t xml:space="preserve">First slide presents quotations about asking questions for early comers to reflect on.  </w:t>
      </w:r>
      <w:r w:rsidR="001B7AEF" w:rsidRPr="009D68D7">
        <w:rPr>
          <w:sz w:val="24"/>
          <w:szCs w:val="24"/>
        </w:rPr>
        <w:t xml:space="preserve">Facilitator sets context by introducing </w:t>
      </w:r>
      <w:r>
        <w:rPr>
          <w:sz w:val="24"/>
          <w:szCs w:val="24"/>
        </w:rPr>
        <w:t>objective and summarizing objectives and common problems students have with questioning (</w:t>
      </w:r>
      <w:r w:rsidR="001B7AEF" w:rsidRPr="009D68D7">
        <w:rPr>
          <w:sz w:val="24"/>
          <w:szCs w:val="24"/>
        </w:rPr>
        <w:t>Slides 3</w:t>
      </w:r>
      <w:r>
        <w:rPr>
          <w:sz w:val="24"/>
          <w:szCs w:val="24"/>
        </w:rPr>
        <w:t>-</w:t>
      </w:r>
      <w:r w:rsidR="00A92185">
        <w:rPr>
          <w:sz w:val="24"/>
          <w:szCs w:val="24"/>
        </w:rPr>
        <w:t>5</w:t>
      </w:r>
      <w:r w:rsidR="001B7AEF" w:rsidRPr="009D68D7">
        <w:rPr>
          <w:sz w:val="24"/>
          <w:szCs w:val="24"/>
        </w:rPr>
        <w:t>)</w:t>
      </w:r>
      <w:r>
        <w:rPr>
          <w:sz w:val="24"/>
          <w:szCs w:val="24"/>
        </w:rPr>
        <w:t>.  Facilitator then introduces the Question Answer Relationship (QAR) Framework</w:t>
      </w:r>
      <w:r w:rsidR="007F1A46">
        <w:rPr>
          <w:sz w:val="24"/>
          <w:szCs w:val="24"/>
        </w:rPr>
        <w:t xml:space="preserve">, noting Raphael &amp; Au as a source (Slide </w:t>
      </w:r>
      <w:r w:rsidR="00A92185">
        <w:rPr>
          <w:sz w:val="24"/>
          <w:szCs w:val="24"/>
        </w:rPr>
        <w:t>6</w:t>
      </w:r>
      <w:r w:rsidR="007F1A46">
        <w:rPr>
          <w:sz w:val="24"/>
          <w:szCs w:val="24"/>
        </w:rPr>
        <w:t xml:space="preserve">), and presents the four types of questions (Slide </w:t>
      </w:r>
      <w:r w:rsidR="00A92185">
        <w:rPr>
          <w:sz w:val="24"/>
          <w:szCs w:val="24"/>
        </w:rPr>
        <w:t>7</w:t>
      </w:r>
      <w:r w:rsidR="007F1A46">
        <w:rPr>
          <w:sz w:val="24"/>
          <w:szCs w:val="24"/>
        </w:rPr>
        <w:t>).  In asking teachers about their familiarity with the framework, facili</w:t>
      </w:r>
      <w:r w:rsidR="00F275DC">
        <w:rPr>
          <w:sz w:val="24"/>
          <w:szCs w:val="24"/>
        </w:rPr>
        <w:t>t</w:t>
      </w:r>
      <w:r w:rsidR="007F1A46">
        <w:rPr>
          <w:sz w:val="24"/>
          <w:szCs w:val="24"/>
        </w:rPr>
        <w:t>ator should mention that the types have different names in the original framework:  “Right There, On the Line,</w:t>
      </w:r>
      <w:r w:rsidR="001B7AEF" w:rsidRPr="009D68D7">
        <w:rPr>
          <w:sz w:val="24"/>
          <w:szCs w:val="24"/>
        </w:rPr>
        <w:t xml:space="preserve"> </w:t>
      </w:r>
      <w:r w:rsidR="007F1A46">
        <w:rPr>
          <w:sz w:val="24"/>
          <w:szCs w:val="24"/>
        </w:rPr>
        <w:t xml:space="preserve">Author and Me and On My Own”).  </w:t>
      </w:r>
      <w:bookmarkStart w:id="1" w:name="_Hlk34398838"/>
      <w:r w:rsidR="00F26F1A">
        <w:rPr>
          <w:sz w:val="24"/>
          <w:szCs w:val="24"/>
        </w:rPr>
        <w:t xml:space="preserve">Slides </w:t>
      </w:r>
      <w:r w:rsidR="00A92185">
        <w:rPr>
          <w:sz w:val="24"/>
          <w:szCs w:val="24"/>
        </w:rPr>
        <w:t>8</w:t>
      </w:r>
      <w:r w:rsidR="00F26F1A">
        <w:rPr>
          <w:sz w:val="24"/>
          <w:szCs w:val="24"/>
        </w:rPr>
        <w:t>-1</w:t>
      </w:r>
      <w:r w:rsidR="00A92185">
        <w:rPr>
          <w:sz w:val="24"/>
          <w:szCs w:val="24"/>
        </w:rPr>
        <w:t>2</w:t>
      </w:r>
      <w:r w:rsidR="00F26F1A">
        <w:rPr>
          <w:sz w:val="24"/>
          <w:szCs w:val="24"/>
        </w:rPr>
        <w:t xml:space="preserve"> give specific examples of each of these types, using </w:t>
      </w:r>
      <w:r w:rsidR="00F26F1A" w:rsidRPr="00F26F1A">
        <w:rPr>
          <w:i/>
          <w:sz w:val="24"/>
          <w:szCs w:val="24"/>
        </w:rPr>
        <w:t>Romeo and Juliet</w:t>
      </w:r>
      <w:r w:rsidR="00F26F1A">
        <w:rPr>
          <w:sz w:val="24"/>
          <w:szCs w:val="24"/>
        </w:rPr>
        <w:t xml:space="preserve"> as an example text.  Slide 1</w:t>
      </w:r>
      <w:r w:rsidR="003A49ED">
        <w:rPr>
          <w:sz w:val="24"/>
          <w:szCs w:val="24"/>
        </w:rPr>
        <w:t>3</w:t>
      </w:r>
      <w:r w:rsidR="00F26F1A">
        <w:rPr>
          <w:sz w:val="24"/>
          <w:szCs w:val="24"/>
        </w:rPr>
        <w:t xml:space="preserve"> presents a graphic summary of the question types.  After the brief presentation, </w:t>
      </w:r>
      <w:r w:rsidR="003A49ED">
        <w:rPr>
          <w:sz w:val="24"/>
          <w:szCs w:val="24"/>
        </w:rPr>
        <w:t>f</w:t>
      </w:r>
      <w:r w:rsidR="00F26F1A">
        <w:rPr>
          <w:sz w:val="24"/>
          <w:szCs w:val="24"/>
        </w:rPr>
        <w:t>acilitator leads a discussion about teachers’ previous familiarity with the framework and their opinions about it (Slide 1</w:t>
      </w:r>
      <w:r w:rsidR="003A49ED">
        <w:rPr>
          <w:sz w:val="24"/>
          <w:szCs w:val="24"/>
        </w:rPr>
        <w:t>4</w:t>
      </w:r>
      <w:r w:rsidR="00F26F1A">
        <w:rPr>
          <w:sz w:val="24"/>
          <w:szCs w:val="24"/>
        </w:rPr>
        <w:t>).</w:t>
      </w:r>
    </w:p>
    <w:p w14:paraId="091ECA19" w14:textId="77777777" w:rsidR="005F3D66" w:rsidRDefault="005F3D66">
      <w:pPr>
        <w:rPr>
          <w:b/>
          <w:sz w:val="24"/>
          <w:szCs w:val="24"/>
        </w:rPr>
      </w:pPr>
    </w:p>
    <w:p w14:paraId="7D3BC797" w14:textId="77777777" w:rsidR="000E5322" w:rsidRPr="009D68D7" w:rsidRDefault="006C79F7" w:rsidP="007D685A">
      <w:pPr>
        <w:spacing w:after="120"/>
        <w:rPr>
          <w:b/>
          <w:sz w:val="24"/>
          <w:szCs w:val="24"/>
        </w:rPr>
      </w:pPr>
      <w:r w:rsidRPr="009D68D7">
        <w:rPr>
          <w:b/>
          <w:sz w:val="24"/>
          <w:szCs w:val="24"/>
        </w:rPr>
        <w:t xml:space="preserve">Small Group </w:t>
      </w:r>
      <w:r w:rsidR="00F26F1A">
        <w:rPr>
          <w:b/>
          <w:sz w:val="24"/>
          <w:szCs w:val="24"/>
        </w:rPr>
        <w:t>Application Exercise</w:t>
      </w:r>
      <w:r w:rsidR="00F869F2" w:rsidRPr="009D68D7">
        <w:rPr>
          <w:b/>
          <w:sz w:val="24"/>
          <w:szCs w:val="24"/>
        </w:rPr>
        <w:t xml:space="preserve"> </w:t>
      </w:r>
      <w:r w:rsidR="002A2C3B" w:rsidRPr="009D68D7">
        <w:rPr>
          <w:b/>
          <w:sz w:val="24"/>
          <w:szCs w:val="24"/>
        </w:rPr>
        <w:t>(</w:t>
      </w:r>
      <w:r w:rsidR="005F3D66">
        <w:rPr>
          <w:b/>
          <w:sz w:val="24"/>
          <w:szCs w:val="24"/>
        </w:rPr>
        <w:t>30-35</w:t>
      </w:r>
      <w:r w:rsidR="002A2C3B" w:rsidRPr="009D68D7">
        <w:rPr>
          <w:b/>
          <w:sz w:val="24"/>
          <w:szCs w:val="24"/>
        </w:rPr>
        <w:t xml:space="preserve"> minutes)</w:t>
      </w:r>
    </w:p>
    <w:bookmarkEnd w:id="1"/>
    <w:p w14:paraId="7964F9FE" w14:textId="43F810F2" w:rsidR="0011244D" w:rsidRDefault="002B07C4" w:rsidP="007D685A">
      <w:pPr>
        <w:spacing w:after="120"/>
        <w:rPr>
          <w:sz w:val="24"/>
          <w:szCs w:val="24"/>
        </w:rPr>
      </w:pPr>
      <w:r>
        <w:rPr>
          <w:sz w:val="24"/>
          <w:szCs w:val="24"/>
        </w:rPr>
        <w:t xml:space="preserve">Using </w:t>
      </w:r>
      <w:r w:rsidR="00701858" w:rsidRPr="00701858">
        <w:rPr>
          <w:sz w:val="24"/>
          <w:szCs w:val="24"/>
        </w:rPr>
        <w:t>S</w:t>
      </w:r>
      <w:r w:rsidRPr="00701858">
        <w:rPr>
          <w:sz w:val="24"/>
          <w:szCs w:val="24"/>
        </w:rPr>
        <w:t>lide 16</w:t>
      </w:r>
      <w:r>
        <w:rPr>
          <w:sz w:val="24"/>
          <w:szCs w:val="24"/>
        </w:rPr>
        <w:t>, e</w:t>
      </w:r>
      <w:r w:rsidR="00EF7EBB">
        <w:rPr>
          <w:sz w:val="24"/>
          <w:szCs w:val="24"/>
        </w:rPr>
        <w:t xml:space="preserve">mphasize to teachers that this segment is designed to allow them to experience and debrief an activity they can use with their students in their own classrooms.  </w:t>
      </w:r>
      <w:r w:rsidR="00142B64" w:rsidRPr="009D68D7">
        <w:rPr>
          <w:sz w:val="24"/>
          <w:szCs w:val="24"/>
        </w:rPr>
        <w:t xml:space="preserve">With teachers in groups of 4-5, </w:t>
      </w:r>
      <w:r w:rsidR="00211C98">
        <w:rPr>
          <w:sz w:val="24"/>
          <w:szCs w:val="24"/>
        </w:rPr>
        <w:t>pa</w:t>
      </w:r>
      <w:r w:rsidR="003969E7">
        <w:rPr>
          <w:sz w:val="24"/>
          <w:szCs w:val="24"/>
        </w:rPr>
        <w:t xml:space="preserve">ss out </w:t>
      </w:r>
      <w:r>
        <w:rPr>
          <w:sz w:val="24"/>
          <w:szCs w:val="24"/>
        </w:rPr>
        <w:t xml:space="preserve">copies of the short story and the QAR question framework.  After teachers read the story individually, teachers within each table group should collaborate in writing several questions </w:t>
      </w:r>
      <w:r w:rsidR="00F5404F">
        <w:rPr>
          <w:sz w:val="24"/>
          <w:szCs w:val="24"/>
        </w:rPr>
        <w:t xml:space="preserve">from each category.  They should then discuss the questions on </w:t>
      </w:r>
      <w:r w:rsidR="00F5404F" w:rsidRPr="00701858">
        <w:rPr>
          <w:sz w:val="24"/>
          <w:szCs w:val="24"/>
        </w:rPr>
        <w:t>Slide 17</w:t>
      </w:r>
      <w:r w:rsidR="00F5404F">
        <w:rPr>
          <w:sz w:val="24"/>
          <w:szCs w:val="24"/>
        </w:rPr>
        <w:t>.</w:t>
      </w:r>
    </w:p>
    <w:p w14:paraId="31D77524" w14:textId="77777777" w:rsidR="006C79F7" w:rsidRPr="009D68D7" w:rsidRDefault="006C79F7" w:rsidP="006C79F7">
      <w:pPr>
        <w:rPr>
          <w:rFonts w:cstheme="minorHAnsi"/>
          <w:color w:val="83992A"/>
          <w:sz w:val="24"/>
          <w:szCs w:val="24"/>
        </w:rPr>
      </w:pPr>
    </w:p>
    <w:p w14:paraId="31B5C743" w14:textId="1EAEF433" w:rsidR="006C79F7" w:rsidRPr="009D68D7" w:rsidRDefault="006C79F7" w:rsidP="007D685A">
      <w:pPr>
        <w:spacing w:after="120"/>
        <w:rPr>
          <w:b/>
          <w:sz w:val="24"/>
          <w:szCs w:val="24"/>
        </w:rPr>
      </w:pPr>
      <w:r w:rsidRPr="009D68D7">
        <w:rPr>
          <w:b/>
          <w:sz w:val="24"/>
          <w:szCs w:val="24"/>
        </w:rPr>
        <w:t xml:space="preserve">Large Group </w:t>
      </w:r>
      <w:r w:rsidR="00F42906">
        <w:rPr>
          <w:b/>
          <w:sz w:val="24"/>
          <w:szCs w:val="24"/>
        </w:rPr>
        <w:t>Discussion</w:t>
      </w:r>
      <w:r w:rsidRPr="009D68D7">
        <w:rPr>
          <w:b/>
          <w:sz w:val="24"/>
          <w:szCs w:val="24"/>
        </w:rPr>
        <w:t xml:space="preserve"> (10</w:t>
      </w:r>
      <w:r w:rsidR="005F3D66">
        <w:rPr>
          <w:b/>
          <w:sz w:val="24"/>
          <w:szCs w:val="24"/>
        </w:rPr>
        <w:t>-15</w:t>
      </w:r>
      <w:r w:rsidR="007D685A">
        <w:rPr>
          <w:b/>
          <w:sz w:val="24"/>
          <w:szCs w:val="24"/>
        </w:rPr>
        <w:t xml:space="preserve"> minutes)</w:t>
      </w:r>
    </w:p>
    <w:p w14:paraId="25AA1F5F" w14:textId="77777777" w:rsidR="0011244D" w:rsidRPr="009D68D7" w:rsidRDefault="00F5404F" w:rsidP="007D685A">
      <w:pPr>
        <w:spacing w:after="120"/>
        <w:rPr>
          <w:sz w:val="24"/>
          <w:szCs w:val="24"/>
        </w:rPr>
      </w:pPr>
      <w:r>
        <w:rPr>
          <w:sz w:val="24"/>
          <w:szCs w:val="24"/>
        </w:rPr>
        <w:t xml:space="preserve">Each table shares one question in each category.  Teachers then reflect together about how this type of activity would work with students (Slide 19).  Slide 20 presents several suggestions for how the framework can be used in student activities.  </w:t>
      </w:r>
    </w:p>
    <w:p w14:paraId="0A8244AD" w14:textId="77777777" w:rsidR="00B57901" w:rsidRDefault="00B57901" w:rsidP="004971D5">
      <w:pPr>
        <w:rPr>
          <w:b/>
          <w:sz w:val="24"/>
          <w:szCs w:val="24"/>
        </w:rPr>
      </w:pPr>
    </w:p>
    <w:p w14:paraId="42914710" w14:textId="38DB0BAA" w:rsidR="004971D5" w:rsidRDefault="00142B64" w:rsidP="007D685A">
      <w:pPr>
        <w:spacing w:after="120"/>
        <w:rPr>
          <w:b/>
          <w:sz w:val="24"/>
          <w:szCs w:val="24"/>
        </w:rPr>
      </w:pPr>
      <w:r w:rsidRPr="009D68D7">
        <w:rPr>
          <w:b/>
          <w:sz w:val="24"/>
          <w:szCs w:val="24"/>
        </w:rPr>
        <w:t xml:space="preserve">Teacher Reflection </w:t>
      </w:r>
      <w:r w:rsidR="00277B1B" w:rsidRPr="009D68D7">
        <w:rPr>
          <w:b/>
          <w:sz w:val="24"/>
          <w:szCs w:val="24"/>
        </w:rPr>
        <w:t>(5</w:t>
      </w:r>
      <w:r w:rsidR="004971D5" w:rsidRPr="009D68D7">
        <w:rPr>
          <w:b/>
          <w:sz w:val="24"/>
          <w:szCs w:val="24"/>
        </w:rPr>
        <w:t xml:space="preserve"> minutes)</w:t>
      </w:r>
    </w:p>
    <w:p w14:paraId="5A5FFCB7" w14:textId="77777777" w:rsidR="003E307B" w:rsidRPr="009D68D7" w:rsidRDefault="003E307B" w:rsidP="007D685A">
      <w:pPr>
        <w:spacing w:after="120"/>
        <w:rPr>
          <w:b/>
          <w:sz w:val="24"/>
          <w:szCs w:val="24"/>
        </w:rPr>
      </w:pPr>
      <w:r>
        <w:rPr>
          <w:sz w:val="24"/>
          <w:szCs w:val="24"/>
        </w:rPr>
        <w:t>Teachers have time to reflect personally using the Teacher Reflection Form.</w:t>
      </w:r>
    </w:p>
    <w:sectPr w:rsidR="003E307B" w:rsidRPr="009D68D7" w:rsidSect="007D68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AC791" w14:textId="77777777" w:rsidR="00DC235A" w:rsidRDefault="00DC235A" w:rsidP="00DC235A">
      <w:r>
        <w:separator/>
      </w:r>
    </w:p>
  </w:endnote>
  <w:endnote w:type="continuationSeparator" w:id="0">
    <w:p w14:paraId="2436B8EE" w14:textId="77777777" w:rsidR="00DC235A" w:rsidRDefault="00DC235A" w:rsidP="00DC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E3D29" w14:textId="77777777" w:rsidR="00DC235A" w:rsidRDefault="00DC235A" w:rsidP="00DC235A">
      <w:r>
        <w:separator/>
      </w:r>
    </w:p>
  </w:footnote>
  <w:footnote w:type="continuationSeparator" w:id="0">
    <w:p w14:paraId="51BD2F9A" w14:textId="77777777" w:rsidR="00DC235A" w:rsidRDefault="00DC235A" w:rsidP="00DC235A">
      <w:r>
        <w:continuationSeparator/>
      </w:r>
    </w:p>
  </w:footnote>
  <w:footnote w:id="1">
    <w:p w14:paraId="61D7FB63" w14:textId="77777777" w:rsidR="00DC235A" w:rsidRDefault="00DC235A" w:rsidP="006047C2">
      <w:pPr>
        <w:pStyle w:val="pagenote"/>
        <w:spacing w:before="0" w:beforeAutospacing="0" w:after="120" w:afterAutospacing="0"/>
        <w:rPr>
          <w:rFonts w:ascii="Lucida Grande" w:hAnsi="Lucida Grande" w:cs="Lucida Grande"/>
          <w:i/>
          <w:iCs/>
          <w:color w:val="000000"/>
          <w:sz w:val="18"/>
          <w:szCs w:val="18"/>
        </w:rPr>
      </w:pPr>
      <w:r>
        <w:rPr>
          <w:rStyle w:val="FootnoteReference"/>
        </w:rPr>
        <w:footnoteRef/>
      </w:r>
      <w:r>
        <w:t xml:space="preserve"> </w:t>
      </w:r>
      <w:r>
        <w:rPr>
          <w:rFonts w:ascii="Lucida Grande" w:hAnsi="Lucida Grande" w:cs="Lucida Grande"/>
          <w:i/>
          <w:iCs/>
          <w:color w:val="000000"/>
          <w:sz w:val="18"/>
          <w:szCs w:val="18"/>
        </w:rPr>
        <w:t>Fisher, D., and Frey, N, (2004). Improving Adolescent Literacy: Strategies at Work. New Jersey: Pearson Prentice Hall.</w:t>
      </w:r>
    </w:p>
    <w:p w14:paraId="35D3FA01" w14:textId="77777777" w:rsidR="00DC235A" w:rsidRDefault="00DC235A" w:rsidP="006047C2">
      <w:pPr>
        <w:pStyle w:val="pagenote"/>
        <w:spacing w:before="0" w:beforeAutospacing="0" w:after="120" w:afterAutospacing="0"/>
      </w:pPr>
      <w:r>
        <w:rPr>
          <w:rFonts w:ascii="Lucida Grande" w:hAnsi="Lucida Grande" w:cs="Lucida Grande"/>
          <w:i/>
          <w:iCs/>
          <w:color w:val="000000"/>
          <w:sz w:val="18"/>
          <w:szCs w:val="18"/>
        </w:rPr>
        <w:t>Raphael, T.E., &amp; Au, K.H. (2005). QAR: Enhancing comprehension and test taking across grades and content areas. The Reading Teacher, 59, 206-221.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814ECD"/>
    <w:multiLevelType w:val="hybridMultilevel"/>
    <w:tmpl w:val="89F04C14"/>
    <w:lvl w:ilvl="0" w:tplc="1E12138C">
      <w:start w:val="1"/>
      <w:numFmt w:val="bullet"/>
      <w:lvlText w:val="•"/>
      <w:lvlJc w:val="left"/>
      <w:pPr>
        <w:tabs>
          <w:tab w:val="num" w:pos="720"/>
        </w:tabs>
        <w:ind w:left="720" w:hanging="360"/>
      </w:pPr>
      <w:rPr>
        <w:rFonts w:ascii="Arial" w:hAnsi="Arial" w:hint="default"/>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871BD"/>
    <w:rsid w:val="000A693C"/>
    <w:rsid w:val="000E262F"/>
    <w:rsid w:val="000E5322"/>
    <w:rsid w:val="000F3153"/>
    <w:rsid w:val="0011244D"/>
    <w:rsid w:val="00135896"/>
    <w:rsid w:val="00142B64"/>
    <w:rsid w:val="001457BC"/>
    <w:rsid w:val="00152068"/>
    <w:rsid w:val="001A3C61"/>
    <w:rsid w:val="001B56C1"/>
    <w:rsid w:val="001B7AEF"/>
    <w:rsid w:val="001C114E"/>
    <w:rsid w:val="001E6C18"/>
    <w:rsid w:val="001F084E"/>
    <w:rsid w:val="00211C98"/>
    <w:rsid w:val="00270F61"/>
    <w:rsid w:val="00277B1B"/>
    <w:rsid w:val="0029069A"/>
    <w:rsid w:val="002A2C3B"/>
    <w:rsid w:val="002B07C4"/>
    <w:rsid w:val="00330084"/>
    <w:rsid w:val="00336D9F"/>
    <w:rsid w:val="00344DE9"/>
    <w:rsid w:val="0038427B"/>
    <w:rsid w:val="003969E7"/>
    <w:rsid w:val="003A49ED"/>
    <w:rsid w:val="003A4E57"/>
    <w:rsid w:val="003B3523"/>
    <w:rsid w:val="003B616D"/>
    <w:rsid w:val="003E307B"/>
    <w:rsid w:val="004005C0"/>
    <w:rsid w:val="00405596"/>
    <w:rsid w:val="004343FF"/>
    <w:rsid w:val="00436B4C"/>
    <w:rsid w:val="004823EC"/>
    <w:rsid w:val="004971D5"/>
    <w:rsid w:val="004B6E3D"/>
    <w:rsid w:val="00543F60"/>
    <w:rsid w:val="005516F4"/>
    <w:rsid w:val="00581B2C"/>
    <w:rsid w:val="005A0F65"/>
    <w:rsid w:val="005D1E09"/>
    <w:rsid w:val="005D6015"/>
    <w:rsid w:val="005F3D66"/>
    <w:rsid w:val="006047C2"/>
    <w:rsid w:val="00633690"/>
    <w:rsid w:val="00652676"/>
    <w:rsid w:val="00697C01"/>
    <w:rsid w:val="006B43B1"/>
    <w:rsid w:val="006C2A52"/>
    <w:rsid w:val="006C5609"/>
    <w:rsid w:val="006C79F7"/>
    <w:rsid w:val="006E7D5E"/>
    <w:rsid w:val="00701858"/>
    <w:rsid w:val="00706C26"/>
    <w:rsid w:val="00717D79"/>
    <w:rsid w:val="007369F2"/>
    <w:rsid w:val="007B50C5"/>
    <w:rsid w:val="007D685A"/>
    <w:rsid w:val="007F1A46"/>
    <w:rsid w:val="00851366"/>
    <w:rsid w:val="00920BD2"/>
    <w:rsid w:val="00965A03"/>
    <w:rsid w:val="00980785"/>
    <w:rsid w:val="009A33AD"/>
    <w:rsid w:val="009D68D7"/>
    <w:rsid w:val="00A2213A"/>
    <w:rsid w:val="00A92185"/>
    <w:rsid w:val="00AC1A7B"/>
    <w:rsid w:val="00B2542E"/>
    <w:rsid w:val="00B57901"/>
    <w:rsid w:val="00C2393E"/>
    <w:rsid w:val="00C660CD"/>
    <w:rsid w:val="00C9536B"/>
    <w:rsid w:val="00D37DB8"/>
    <w:rsid w:val="00D6214D"/>
    <w:rsid w:val="00DC235A"/>
    <w:rsid w:val="00E03AB2"/>
    <w:rsid w:val="00E16574"/>
    <w:rsid w:val="00E207EC"/>
    <w:rsid w:val="00ED3316"/>
    <w:rsid w:val="00ED4515"/>
    <w:rsid w:val="00ED6BA3"/>
    <w:rsid w:val="00EF7EBB"/>
    <w:rsid w:val="00F069E4"/>
    <w:rsid w:val="00F0798C"/>
    <w:rsid w:val="00F26F1A"/>
    <w:rsid w:val="00F275DC"/>
    <w:rsid w:val="00F42906"/>
    <w:rsid w:val="00F5404F"/>
    <w:rsid w:val="00F57A11"/>
    <w:rsid w:val="00F67C4C"/>
    <w:rsid w:val="00F869F2"/>
    <w:rsid w:val="00FD5D04"/>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939C"/>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3B1"/>
    <w:rPr>
      <w:color w:val="0000FF"/>
      <w:u w:val="single"/>
    </w:rPr>
  </w:style>
  <w:style w:type="character" w:customStyle="1" w:styleId="UnresolvedMention">
    <w:name w:val="Unresolved Mention"/>
    <w:basedOn w:val="DefaultParagraphFont"/>
    <w:uiPriority w:val="99"/>
    <w:semiHidden/>
    <w:unhideWhenUsed/>
    <w:rsid w:val="006B43B1"/>
    <w:rPr>
      <w:color w:val="605E5C"/>
      <w:shd w:val="clear" w:color="auto" w:fill="E1DFDD"/>
    </w:rPr>
  </w:style>
  <w:style w:type="character" w:styleId="FollowedHyperlink">
    <w:name w:val="FollowedHyperlink"/>
    <w:basedOn w:val="DefaultParagraphFont"/>
    <w:uiPriority w:val="99"/>
    <w:semiHidden/>
    <w:unhideWhenUsed/>
    <w:rsid w:val="006B43B1"/>
    <w:rPr>
      <w:color w:val="954F72" w:themeColor="followedHyperlink"/>
      <w:u w:val="single"/>
    </w:rPr>
  </w:style>
  <w:style w:type="paragraph" w:styleId="FootnoteText">
    <w:name w:val="footnote text"/>
    <w:basedOn w:val="Normal"/>
    <w:link w:val="FootnoteTextChar"/>
    <w:uiPriority w:val="99"/>
    <w:semiHidden/>
    <w:unhideWhenUsed/>
    <w:rsid w:val="00DC235A"/>
    <w:rPr>
      <w:sz w:val="20"/>
      <w:szCs w:val="20"/>
    </w:rPr>
  </w:style>
  <w:style w:type="character" w:customStyle="1" w:styleId="FootnoteTextChar">
    <w:name w:val="Footnote Text Char"/>
    <w:basedOn w:val="DefaultParagraphFont"/>
    <w:link w:val="FootnoteText"/>
    <w:uiPriority w:val="99"/>
    <w:semiHidden/>
    <w:rsid w:val="00DC235A"/>
    <w:rPr>
      <w:sz w:val="20"/>
      <w:szCs w:val="20"/>
    </w:rPr>
  </w:style>
  <w:style w:type="character" w:styleId="FootnoteReference">
    <w:name w:val="footnote reference"/>
    <w:basedOn w:val="DefaultParagraphFont"/>
    <w:uiPriority w:val="99"/>
    <w:semiHidden/>
    <w:unhideWhenUsed/>
    <w:rsid w:val="00DC235A"/>
    <w:rPr>
      <w:vertAlign w:val="superscript"/>
    </w:rPr>
  </w:style>
  <w:style w:type="paragraph" w:customStyle="1" w:styleId="pagenote">
    <w:name w:val="pagenote"/>
    <w:basedOn w:val="Normal"/>
    <w:rsid w:val="00DC235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930965857">
      <w:bodyDiv w:val="1"/>
      <w:marLeft w:val="0"/>
      <w:marRight w:val="0"/>
      <w:marTop w:val="0"/>
      <w:marBottom w:val="0"/>
      <w:divBdr>
        <w:top w:val="none" w:sz="0" w:space="0" w:color="auto"/>
        <w:left w:val="none" w:sz="0" w:space="0" w:color="auto"/>
        <w:bottom w:val="none" w:sz="0" w:space="0" w:color="auto"/>
        <w:right w:val="none" w:sz="0" w:space="0" w:color="auto"/>
      </w:divBdr>
      <w:divsChild>
        <w:div w:id="8991134">
          <w:marLeft w:val="0"/>
          <w:marRight w:val="0"/>
          <w:marTop w:val="225"/>
          <w:marBottom w:val="0"/>
          <w:divBdr>
            <w:top w:val="dotted" w:sz="12" w:space="4" w:color="CA2727"/>
            <w:left w:val="none" w:sz="0" w:space="0" w:color="auto"/>
            <w:bottom w:val="none" w:sz="0" w:space="0" w:color="auto"/>
            <w:right w:val="none" w:sz="0" w:space="0" w:color="auto"/>
          </w:divBdr>
        </w:div>
        <w:div w:id="281542804">
          <w:marLeft w:val="0"/>
          <w:marRight w:val="0"/>
          <w:marTop w:val="750"/>
          <w:marBottom w:val="300"/>
          <w:divBdr>
            <w:top w:val="double" w:sz="6" w:space="11" w:color="CCCCCC"/>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lit.org/strategies/19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aff.esuhsd.org/danielle/english%20department%20lvillage/rt/Short%20Stories/Thank%20You,%20Ma%27am.pdf" TargetMode="External"/><Relationship Id="rId4" Type="http://schemas.openxmlformats.org/officeDocument/2006/relationships/settings" Target="settings.xml"/><Relationship Id="rId9" Type="http://schemas.openxmlformats.org/officeDocument/2006/relationships/hyperlink" Target="https://www.whiteplainspublicschools.org/site/default.aspx?PageType=3&amp;ModuleInstanceID=3819&amp;ViewID=7b97f7ed-8e5e-4120-848f-a8b4987d588f&amp;RenderLoc=0&amp;FlexDataID=2041&amp;PageID=7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22760-B67A-4710-820D-A647574F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17</cp:revision>
  <cp:lastPrinted>2016-10-17T17:47:00Z</cp:lastPrinted>
  <dcterms:created xsi:type="dcterms:W3CDTF">2020-03-20T15:45:00Z</dcterms:created>
  <dcterms:modified xsi:type="dcterms:W3CDTF">2020-06-15T16:41:00Z</dcterms:modified>
</cp:coreProperties>
</file>